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2390" w14:textId="50B99ACD" w:rsidR="003915ED" w:rsidRDefault="003915ED" w:rsidP="003915ED">
      <w:pPr>
        <w:pStyle w:val="tgfCentreBold"/>
        <w:rPr>
          <w:lang w:val="en-US"/>
        </w:rPr>
      </w:pPr>
      <w:r>
        <w:rPr>
          <w:lang w:val="en-US"/>
        </w:rPr>
        <w:t>SERVICE LIST</w:t>
      </w:r>
      <w:r>
        <w:rPr>
          <w:lang w:val="en-US"/>
        </w:rPr>
        <w:br/>
        <w:t xml:space="preserve">(as at April </w:t>
      </w:r>
      <w:r w:rsidR="00B80C69">
        <w:rPr>
          <w:lang w:val="en-US"/>
        </w:rPr>
        <w:t>1</w:t>
      </w:r>
      <w:r w:rsidR="00CE3F74">
        <w:rPr>
          <w:lang w:val="en-US"/>
        </w:rPr>
        <w:t>8</w:t>
      </w:r>
      <w:r>
        <w:rPr>
          <w:lang w:val="en-US"/>
        </w:rPr>
        <w:t>, 2024)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3915ED" w14:paraId="37C20EA0" w14:textId="77777777" w:rsidTr="00D3560D">
        <w:trPr>
          <w:cantSplit/>
        </w:trPr>
        <w:tc>
          <w:tcPr>
            <w:tcW w:w="1435" w:type="dxa"/>
          </w:tcPr>
          <w:p w14:paraId="556D6761" w14:textId="2077C2F5" w:rsidR="003915ED" w:rsidRPr="003915ED" w:rsidRDefault="003915ED" w:rsidP="003915ED">
            <w:pPr>
              <w:pStyle w:val="tgfTable"/>
              <w:rPr>
                <w:rStyle w:val="tgfxCapsBold"/>
              </w:rPr>
            </w:pPr>
            <w:r>
              <w:rPr>
                <w:rStyle w:val="tgfxCapsBold"/>
              </w:rPr>
              <w:t>TO:</w:t>
            </w:r>
          </w:p>
        </w:tc>
        <w:tc>
          <w:tcPr>
            <w:tcW w:w="7915" w:type="dxa"/>
          </w:tcPr>
          <w:p w14:paraId="11500004" w14:textId="77777777" w:rsidR="003915ED" w:rsidRPr="003915ED" w:rsidRDefault="003915ED" w:rsidP="003915ED">
            <w:pPr>
              <w:pStyle w:val="tgfTable"/>
              <w:rPr>
                <w:rStyle w:val="tgfxCapsBold"/>
              </w:rPr>
            </w:pPr>
            <w:r w:rsidRPr="003915ED">
              <w:rPr>
                <w:rStyle w:val="tgfxCapsBold"/>
              </w:rPr>
              <w:t>THORNTON GROUT FINNIGAN LLP</w:t>
            </w:r>
          </w:p>
          <w:p w14:paraId="451D5D1D" w14:textId="77777777" w:rsidR="003915ED" w:rsidRDefault="003915ED" w:rsidP="003915ED">
            <w:pPr>
              <w:pStyle w:val="tgfTable"/>
            </w:pPr>
            <w:r>
              <w:t>TD West Tower, Toronto-Dominion Centre</w:t>
            </w:r>
          </w:p>
          <w:p w14:paraId="1289FC34" w14:textId="77777777" w:rsidR="003915ED" w:rsidRDefault="003915ED" w:rsidP="003915ED">
            <w:pPr>
              <w:pStyle w:val="tgfTable"/>
            </w:pPr>
            <w:r>
              <w:t>100 Wellington Street West, Suite 3200</w:t>
            </w:r>
          </w:p>
          <w:p w14:paraId="529D0220" w14:textId="77777777" w:rsidR="003915ED" w:rsidRDefault="003915ED" w:rsidP="003915ED">
            <w:pPr>
              <w:pStyle w:val="tgfTable"/>
            </w:pPr>
            <w:r>
              <w:t>Toronto, ON  M5K 1K7</w:t>
            </w:r>
          </w:p>
          <w:p w14:paraId="6C67580B" w14:textId="77777777" w:rsidR="003915ED" w:rsidRDefault="003915ED" w:rsidP="003915ED">
            <w:pPr>
              <w:pStyle w:val="tgfTable"/>
            </w:pPr>
            <w:r>
              <w:t>Fax:</w:t>
            </w:r>
            <w:r>
              <w:tab/>
              <w:t>(416) 304-1313</w:t>
            </w:r>
          </w:p>
          <w:p w14:paraId="53A996B4" w14:textId="77777777" w:rsidR="003915ED" w:rsidRDefault="003915ED" w:rsidP="003915ED">
            <w:pPr>
              <w:pStyle w:val="tgfTable"/>
            </w:pPr>
          </w:p>
          <w:p w14:paraId="2C076935" w14:textId="47F5FF44" w:rsidR="003915ED" w:rsidRDefault="003915ED" w:rsidP="003915ED">
            <w:pPr>
              <w:pStyle w:val="tgfTable"/>
            </w:pPr>
            <w:r w:rsidRPr="003915ED">
              <w:rPr>
                <w:b/>
                <w:bCs/>
              </w:rPr>
              <w:t>John L. Finnigan</w:t>
            </w:r>
          </w:p>
          <w:p w14:paraId="335BECB9" w14:textId="2962BAB9" w:rsidR="003915ED" w:rsidRDefault="003915ED" w:rsidP="003915ED">
            <w:pPr>
              <w:pStyle w:val="tgfTable"/>
            </w:pPr>
            <w:r>
              <w:t>Email:</w:t>
            </w:r>
            <w:r>
              <w:tab/>
            </w:r>
            <w:hyperlink r:id="rId8" w:history="1">
              <w:r w:rsidRPr="0022734B">
                <w:rPr>
                  <w:rStyle w:val="Hyperlink"/>
                </w:rPr>
                <w:t>jfinnigan@tgf.ca</w:t>
              </w:r>
            </w:hyperlink>
            <w:r>
              <w:t xml:space="preserve"> </w:t>
            </w:r>
          </w:p>
          <w:p w14:paraId="68954035" w14:textId="77777777" w:rsidR="003915ED" w:rsidRDefault="003915ED" w:rsidP="003915ED">
            <w:pPr>
              <w:pStyle w:val="tgfTable"/>
            </w:pPr>
            <w:r>
              <w:t>Tel:</w:t>
            </w:r>
            <w:r>
              <w:tab/>
              <w:t>(416) 304-0558</w:t>
            </w:r>
          </w:p>
          <w:p w14:paraId="25491C7C" w14:textId="77777777" w:rsidR="003915ED" w:rsidRDefault="003915ED" w:rsidP="003915ED">
            <w:pPr>
              <w:pStyle w:val="tgfTable"/>
            </w:pPr>
          </w:p>
          <w:p w14:paraId="40CD2AA3" w14:textId="4BA21D41" w:rsidR="003915ED" w:rsidRPr="003915ED" w:rsidRDefault="003915ED" w:rsidP="003915ED">
            <w:pPr>
              <w:pStyle w:val="tgfTable"/>
              <w:rPr>
                <w:b/>
                <w:bCs/>
              </w:rPr>
            </w:pPr>
            <w:r w:rsidRPr="003915ED">
              <w:rPr>
                <w:b/>
                <w:bCs/>
              </w:rPr>
              <w:t>Grant B. Moffat</w:t>
            </w:r>
          </w:p>
          <w:p w14:paraId="19E992F2" w14:textId="04536473" w:rsidR="003915ED" w:rsidRDefault="003915ED" w:rsidP="003915ED">
            <w:pPr>
              <w:pStyle w:val="tgfTable"/>
            </w:pPr>
            <w:r>
              <w:t>Email:</w:t>
            </w:r>
            <w:r>
              <w:tab/>
            </w:r>
            <w:hyperlink r:id="rId9" w:history="1">
              <w:r w:rsidRPr="0022734B">
                <w:rPr>
                  <w:rStyle w:val="Hyperlink"/>
                </w:rPr>
                <w:t>gmoffat@tgf.ca</w:t>
              </w:r>
            </w:hyperlink>
            <w:r>
              <w:t xml:space="preserve"> </w:t>
            </w:r>
          </w:p>
          <w:p w14:paraId="30B71EB0" w14:textId="77777777" w:rsidR="003915ED" w:rsidRDefault="003915ED" w:rsidP="003915ED">
            <w:pPr>
              <w:pStyle w:val="tgfTable"/>
            </w:pPr>
            <w:r>
              <w:t>Tel:</w:t>
            </w:r>
            <w:r>
              <w:tab/>
              <w:t>(416) 304-0599</w:t>
            </w:r>
          </w:p>
          <w:p w14:paraId="7C21186E" w14:textId="77777777" w:rsidR="003915ED" w:rsidRDefault="003915ED" w:rsidP="003915ED">
            <w:pPr>
              <w:pStyle w:val="tgfTable"/>
            </w:pPr>
          </w:p>
          <w:p w14:paraId="1CB333A4" w14:textId="77777777" w:rsidR="003915ED" w:rsidRPr="003915ED" w:rsidRDefault="003915ED" w:rsidP="003915ED">
            <w:pPr>
              <w:pStyle w:val="tgfTable"/>
              <w:rPr>
                <w:b/>
                <w:bCs/>
              </w:rPr>
            </w:pPr>
            <w:r w:rsidRPr="003915ED">
              <w:rPr>
                <w:b/>
                <w:bCs/>
              </w:rPr>
              <w:t>Adam Driedger</w:t>
            </w:r>
          </w:p>
          <w:p w14:paraId="21D0E1D6" w14:textId="4184021C" w:rsidR="003915ED" w:rsidRDefault="003915ED" w:rsidP="003915ED">
            <w:pPr>
              <w:pStyle w:val="tgfTable"/>
            </w:pPr>
            <w:r>
              <w:t>Email:</w:t>
            </w:r>
            <w:r>
              <w:tab/>
            </w:r>
            <w:hyperlink r:id="rId10" w:history="1">
              <w:r w:rsidRPr="0022734B">
                <w:rPr>
                  <w:rStyle w:val="Hyperlink"/>
                </w:rPr>
                <w:t>adriedger@tgf.ca</w:t>
              </w:r>
            </w:hyperlink>
            <w:r>
              <w:t xml:space="preserve">   </w:t>
            </w:r>
          </w:p>
          <w:p w14:paraId="65749E9D" w14:textId="77777777" w:rsidR="003915ED" w:rsidRDefault="003915ED" w:rsidP="003915ED">
            <w:pPr>
              <w:pStyle w:val="tgfTable"/>
            </w:pPr>
            <w:r>
              <w:t>Tel:</w:t>
            </w:r>
            <w:r>
              <w:tab/>
              <w:t>(416) 304-1152</w:t>
            </w:r>
          </w:p>
          <w:p w14:paraId="45F5DF00" w14:textId="77777777" w:rsidR="003915ED" w:rsidRDefault="003915ED" w:rsidP="003915ED">
            <w:pPr>
              <w:pStyle w:val="tgfTable"/>
            </w:pPr>
          </w:p>
          <w:p w14:paraId="6123DC2A" w14:textId="0051CE1B" w:rsidR="003915ED" w:rsidRDefault="003915ED" w:rsidP="003915ED">
            <w:pPr>
              <w:pStyle w:val="tgfTable"/>
            </w:pPr>
            <w:r>
              <w:t>Lawyers for PricewaterhouseCoopers Inc. in its capacity as Court-appointed receiver and manager of Bridging Finance Inc. and certain related entities and investment funds</w:t>
            </w:r>
          </w:p>
        </w:tc>
      </w:tr>
      <w:tr w:rsidR="003915ED" w14:paraId="6117C265" w14:textId="77777777" w:rsidTr="00D3560D">
        <w:trPr>
          <w:cantSplit/>
        </w:trPr>
        <w:tc>
          <w:tcPr>
            <w:tcW w:w="1435" w:type="dxa"/>
          </w:tcPr>
          <w:p w14:paraId="2AB7E206" w14:textId="2AC53D16" w:rsidR="003915ED" w:rsidRPr="003915ED" w:rsidRDefault="003915ED" w:rsidP="003915ED">
            <w:pPr>
              <w:pStyle w:val="tgfTable"/>
              <w:rPr>
                <w:rStyle w:val="tgfxCapsBold"/>
              </w:rPr>
            </w:pPr>
            <w:r w:rsidRPr="003915ED">
              <w:rPr>
                <w:rStyle w:val="tgfxCapsBold"/>
              </w:rPr>
              <w:t>AND TO:</w:t>
            </w:r>
          </w:p>
        </w:tc>
        <w:tc>
          <w:tcPr>
            <w:tcW w:w="7915" w:type="dxa"/>
          </w:tcPr>
          <w:p w14:paraId="528E9FDA" w14:textId="77777777" w:rsidR="003915ED" w:rsidRPr="003915ED" w:rsidRDefault="003915ED" w:rsidP="003915ED">
            <w:pPr>
              <w:pStyle w:val="tgfTable"/>
              <w:rPr>
                <w:rStyle w:val="tgfxCapsBold"/>
              </w:rPr>
            </w:pPr>
            <w:r w:rsidRPr="003915ED">
              <w:rPr>
                <w:rStyle w:val="tgfxCapsBold"/>
              </w:rPr>
              <w:t>PRICEWATERHOUSECOOPERS INC.</w:t>
            </w:r>
          </w:p>
          <w:p w14:paraId="449755D2" w14:textId="77777777" w:rsidR="003915ED" w:rsidRDefault="003915ED" w:rsidP="003915ED">
            <w:pPr>
              <w:pStyle w:val="tgfTable"/>
            </w:pPr>
            <w:r>
              <w:t>18 York Street, Suite 2600</w:t>
            </w:r>
          </w:p>
          <w:p w14:paraId="7CC43B24" w14:textId="515817F7" w:rsidR="003915ED" w:rsidRDefault="003915ED" w:rsidP="003915ED">
            <w:pPr>
              <w:pStyle w:val="tgfTable"/>
            </w:pPr>
            <w:r>
              <w:t>Toronto, ON  M5J 0B2</w:t>
            </w:r>
          </w:p>
          <w:p w14:paraId="0F1DDCD3" w14:textId="77777777" w:rsidR="003915ED" w:rsidRDefault="003915ED" w:rsidP="003915ED">
            <w:pPr>
              <w:pStyle w:val="tgfTable"/>
            </w:pPr>
          </w:p>
          <w:p w14:paraId="07AD512A" w14:textId="77777777" w:rsidR="003915ED" w:rsidRPr="003915ED" w:rsidRDefault="003915ED" w:rsidP="003915ED">
            <w:pPr>
              <w:pStyle w:val="tgfTable"/>
              <w:rPr>
                <w:b/>
                <w:bCs/>
              </w:rPr>
            </w:pPr>
            <w:r w:rsidRPr="003915ED">
              <w:rPr>
                <w:b/>
                <w:bCs/>
              </w:rPr>
              <w:t>Michael McTaggart</w:t>
            </w:r>
          </w:p>
          <w:p w14:paraId="1F0F68D0" w14:textId="7754BBD9" w:rsidR="003915ED" w:rsidRDefault="003915ED" w:rsidP="003915ED">
            <w:pPr>
              <w:pStyle w:val="tgfTable"/>
            </w:pPr>
            <w:r>
              <w:t>Email:</w:t>
            </w:r>
            <w:r>
              <w:tab/>
            </w:r>
            <w:hyperlink r:id="rId11" w:history="1">
              <w:r w:rsidRPr="0022734B">
                <w:rPr>
                  <w:rStyle w:val="Hyperlink"/>
                </w:rPr>
                <w:t>michael.mctaggart@pwc.com</w:t>
              </w:r>
            </w:hyperlink>
            <w:r>
              <w:t xml:space="preserve">  </w:t>
            </w:r>
          </w:p>
          <w:p w14:paraId="2D34C204" w14:textId="77777777" w:rsidR="003915ED" w:rsidRDefault="003915ED" w:rsidP="003915ED">
            <w:pPr>
              <w:pStyle w:val="tgfTable"/>
            </w:pPr>
            <w:r>
              <w:t>Tel:</w:t>
            </w:r>
            <w:r>
              <w:tab/>
              <w:t>(416) 687-8924</w:t>
            </w:r>
          </w:p>
          <w:p w14:paraId="5C03CDBF" w14:textId="77777777" w:rsidR="003915ED" w:rsidRDefault="003915ED" w:rsidP="003915ED">
            <w:pPr>
              <w:pStyle w:val="tgfTable"/>
            </w:pPr>
          </w:p>
          <w:p w14:paraId="18F8FE5E" w14:textId="77777777" w:rsidR="003915ED" w:rsidRPr="003915ED" w:rsidRDefault="003915ED" w:rsidP="003915ED">
            <w:pPr>
              <w:pStyle w:val="tgfTable"/>
              <w:rPr>
                <w:b/>
                <w:bCs/>
              </w:rPr>
            </w:pPr>
            <w:r w:rsidRPr="003915ED">
              <w:rPr>
                <w:b/>
                <w:bCs/>
              </w:rPr>
              <w:t>Christine Sinclair</w:t>
            </w:r>
          </w:p>
          <w:p w14:paraId="234317CB" w14:textId="5E491CFB" w:rsidR="003915ED" w:rsidRDefault="003915ED" w:rsidP="003915ED">
            <w:pPr>
              <w:pStyle w:val="tgfTable"/>
            </w:pPr>
            <w:r>
              <w:t>Email:</w:t>
            </w:r>
            <w:r>
              <w:tab/>
            </w:r>
            <w:hyperlink r:id="rId12" w:history="1">
              <w:r w:rsidR="00736BBF" w:rsidRPr="0022734B">
                <w:rPr>
                  <w:rStyle w:val="Hyperlink"/>
                </w:rPr>
                <w:t>christine.l.sinclair@pwc.com</w:t>
              </w:r>
            </w:hyperlink>
            <w:r w:rsidR="00736BBF">
              <w:t xml:space="preserve"> </w:t>
            </w:r>
            <w:r>
              <w:t xml:space="preserve">  </w:t>
            </w:r>
          </w:p>
          <w:p w14:paraId="5FF490B3" w14:textId="77777777" w:rsidR="003915ED" w:rsidRDefault="003915ED" w:rsidP="003915ED">
            <w:pPr>
              <w:pStyle w:val="tgfTable"/>
            </w:pPr>
            <w:r>
              <w:t>Tel:</w:t>
            </w:r>
            <w:r>
              <w:tab/>
              <w:t>(416) 687-8938</w:t>
            </w:r>
          </w:p>
          <w:p w14:paraId="44600795" w14:textId="77777777" w:rsidR="003915ED" w:rsidRDefault="003915ED" w:rsidP="003915ED">
            <w:pPr>
              <w:pStyle w:val="tgfTable"/>
            </w:pPr>
          </w:p>
          <w:p w14:paraId="330FAFD4" w14:textId="77777777" w:rsidR="003915ED" w:rsidRPr="003915ED" w:rsidRDefault="003915ED" w:rsidP="003915ED">
            <w:pPr>
              <w:pStyle w:val="tgfTable"/>
              <w:rPr>
                <w:b/>
                <w:bCs/>
              </w:rPr>
            </w:pPr>
            <w:r w:rsidRPr="003915ED">
              <w:rPr>
                <w:b/>
                <w:bCs/>
              </w:rPr>
              <w:t>Tyler Ray</w:t>
            </w:r>
          </w:p>
          <w:p w14:paraId="7BD9238A" w14:textId="36B5B95F" w:rsidR="003915ED" w:rsidRDefault="003915ED" w:rsidP="003915ED">
            <w:pPr>
              <w:pStyle w:val="tgfTable"/>
            </w:pPr>
            <w:r>
              <w:t>Email:</w:t>
            </w:r>
            <w:r>
              <w:tab/>
            </w:r>
            <w:hyperlink r:id="rId13" w:history="1">
              <w:r w:rsidRPr="0022734B">
                <w:rPr>
                  <w:rStyle w:val="Hyperlink"/>
                </w:rPr>
                <w:t>tyler.ray@pwc.com</w:t>
              </w:r>
            </w:hyperlink>
            <w:r>
              <w:t xml:space="preserve">            </w:t>
            </w:r>
          </w:p>
          <w:p w14:paraId="543568EE" w14:textId="77777777" w:rsidR="003915ED" w:rsidRDefault="003915ED" w:rsidP="003915ED">
            <w:pPr>
              <w:pStyle w:val="tgfTable"/>
            </w:pPr>
            <w:r>
              <w:t>Tel:</w:t>
            </w:r>
            <w:r>
              <w:tab/>
              <w:t>(416) 687-8200</w:t>
            </w:r>
          </w:p>
          <w:p w14:paraId="20075FC9" w14:textId="77777777" w:rsidR="003915ED" w:rsidRDefault="003915ED" w:rsidP="003915ED">
            <w:pPr>
              <w:pStyle w:val="tgfTable"/>
            </w:pPr>
          </w:p>
          <w:p w14:paraId="6B66C81C" w14:textId="55F25605" w:rsidR="003915ED" w:rsidRDefault="003915ED" w:rsidP="003915ED">
            <w:pPr>
              <w:pStyle w:val="tgfTable"/>
            </w:pPr>
            <w:r>
              <w:t>Court-appointed receiver and manager of Bridging Finance Inc. and certain related entities and investment funds</w:t>
            </w:r>
          </w:p>
        </w:tc>
      </w:tr>
      <w:tr w:rsidR="009F0E39" w14:paraId="4288BB44" w14:textId="77777777" w:rsidTr="00D3560D">
        <w:trPr>
          <w:cantSplit/>
        </w:trPr>
        <w:tc>
          <w:tcPr>
            <w:tcW w:w="1435" w:type="dxa"/>
          </w:tcPr>
          <w:p w14:paraId="7140D8DD" w14:textId="2535A13F" w:rsidR="009F0E39" w:rsidRDefault="009F0E39" w:rsidP="003915ED">
            <w:pPr>
              <w:pStyle w:val="tgfTabl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AND TO:</w:t>
            </w:r>
          </w:p>
        </w:tc>
        <w:tc>
          <w:tcPr>
            <w:tcW w:w="7915" w:type="dxa"/>
          </w:tcPr>
          <w:p w14:paraId="057073AD" w14:textId="77777777" w:rsidR="009F0E39" w:rsidRPr="009F0E39" w:rsidRDefault="009F0E39" w:rsidP="009F0E39">
            <w:pPr>
              <w:pStyle w:val="tgfTable"/>
              <w:rPr>
                <w:rStyle w:val="tgfxCapsBold"/>
              </w:rPr>
            </w:pPr>
            <w:r w:rsidRPr="009F0E39">
              <w:rPr>
                <w:rStyle w:val="tgfxCapsBold"/>
              </w:rPr>
              <w:t>LANGLOIS KONRAD INKSTER LLP</w:t>
            </w:r>
          </w:p>
          <w:p w14:paraId="461255A4" w14:textId="77777777" w:rsidR="009F0E39" w:rsidRPr="009F0E39" w:rsidRDefault="009F0E39" w:rsidP="009F0E39">
            <w:pPr>
              <w:pStyle w:val="tgfTable"/>
              <w:rPr>
                <w:rStyle w:val="tgfxCapsBold"/>
                <w:b w:val="0"/>
                <w:caps w:val="0"/>
              </w:rPr>
            </w:pPr>
            <w:r w:rsidRPr="009F0E39">
              <w:rPr>
                <w:rStyle w:val="tgfxCapsBold"/>
                <w:b w:val="0"/>
                <w:caps w:val="0"/>
              </w:rPr>
              <w:t>6645 Kitimat Road, Unit 14</w:t>
            </w:r>
          </w:p>
          <w:p w14:paraId="1851285F" w14:textId="77777777" w:rsidR="009F0E39" w:rsidRPr="009F0E39" w:rsidRDefault="009F0E39" w:rsidP="009F0E39">
            <w:pPr>
              <w:pStyle w:val="tgfTable"/>
              <w:rPr>
                <w:rStyle w:val="tgfxCapsBold"/>
                <w:b w:val="0"/>
                <w:caps w:val="0"/>
              </w:rPr>
            </w:pPr>
            <w:r w:rsidRPr="009F0E39">
              <w:rPr>
                <w:rStyle w:val="tgfxCapsBold"/>
                <w:b w:val="0"/>
                <w:caps w:val="0"/>
              </w:rPr>
              <w:t>Mississauga, ON L5N 6J3</w:t>
            </w:r>
          </w:p>
          <w:p w14:paraId="4F6AE2ED" w14:textId="77777777" w:rsidR="009F0E39" w:rsidRPr="009F0E39" w:rsidRDefault="009F0E39" w:rsidP="009F0E39">
            <w:pPr>
              <w:pStyle w:val="tgfTable"/>
              <w:rPr>
                <w:rStyle w:val="tgfxCapsBold"/>
                <w:b w:val="0"/>
                <w:caps w:val="0"/>
              </w:rPr>
            </w:pPr>
          </w:p>
          <w:p w14:paraId="233511E6" w14:textId="77777777" w:rsidR="009F0E39" w:rsidRPr="009F0E39" w:rsidRDefault="009F0E39" w:rsidP="009F0E39">
            <w:pPr>
              <w:pStyle w:val="tgfTable"/>
              <w:rPr>
                <w:rStyle w:val="tgfxCapsBold"/>
                <w:bCs/>
                <w:caps w:val="0"/>
              </w:rPr>
            </w:pPr>
            <w:r w:rsidRPr="009F0E39">
              <w:rPr>
                <w:rStyle w:val="tgfxCapsBold"/>
                <w:bCs/>
                <w:caps w:val="0"/>
              </w:rPr>
              <w:t>Tyler Inkster</w:t>
            </w:r>
          </w:p>
          <w:p w14:paraId="2DE0EC93" w14:textId="7137A408" w:rsidR="009F0E39" w:rsidRPr="009F0E39" w:rsidRDefault="009F0E39" w:rsidP="009F0E39">
            <w:pPr>
              <w:pStyle w:val="tgfTable"/>
              <w:rPr>
                <w:rStyle w:val="tgfxCapsBold"/>
                <w:b w:val="0"/>
                <w:caps w:val="0"/>
              </w:rPr>
            </w:pPr>
            <w:r w:rsidRPr="009F0E39">
              <w:rPr>
                <w:rStyle w:val="tgfxCapsBold"/>
                <w:b w:val="0"/>
                <w:caps w:val="0"/>
              </w:rPr>
              <w:t>Email:</w:t>
            </w:r>
            <w:r w:rsidRPr="009F0E39">
              <w:rPr>
                <w:rStyle w:val="tgfxCapsBold"/>
                <w:b w:val="0"/>
                <w:caps w:val="0"/>
              </w:rPr>
              <w:tab/>
            </w:r>
            <w:hyperlink r:id="rId14" w:history="1">
              <w:r w:rsidRPr="0022734B">
                <w:rPr>
                  <w:rStyle w:val="Hyperlink"/>
                </w:rPr>
                <w:t>tyler@lkilaw.ca</w:t>
              </w:r>
            </w:hyperlink>
            <w:r>
              <w:rPr>
                <w:rStyle w:val="tgfxCapsBold"/>
                <w:b w:val="0"/>
                <w:caps w:val="0"/>
              </w:rPr>
              <w:t xml:space="preserve"> </w:t>
            </w:r>
            <w:r w:rsidRPr="009F0E39">
              <w:rPr>
                <w:rStyle w:val="tgfxCapsBold"/>
                <w:b w:val="0"/>
                <w:caps w:val="0"/>
              </w:rPr>
              <w:t xml:space="preserve"> </w:t>
            </w:r>
          </w:p>
          <w:p w14:paraId="28E0814B" w14:textId="77777777" w:rsidR="009F0E39" w:rsidRPr="009F0E39" w:rsidRDefault="009F0E39" w:rsidP="009F0E39">
            <w:pPr>
              <w:pStyle w:val="tgfTable"/>
              <w:rPr>
                <w:rStyle w:val="tgfxCapsBold"/>
                <w:b w:val="0"/>
                <w:caps w:val="0"/>
              </w:rPr>
            </w:pPr>
            <w:r w:rsidRPr="009F0E39">
              <w:rPr>
                <w:rStyle w:val="tgfxCapsBold"/>
                <w:b w:val="0"/>
                <w:caps w:val="0"/>
              </w:rPr>
              <w:t>Tel:</w:t>
            </w:r>
            <w:r w:rsidRPr="009F0E39">
              <w:rPr>
                <w:rStyle w:val="tgfxCapsBold"/>
                <w:b w:val="0"/>
                <w:caps w:val="0"/>
              </w:rPr>
              <w:tab/>
              <w:t>(647) 494-4310</w:t>
            </w:r>
          </w:p>
          <w:p w14:paraId="03149811" w14:textId="77777777" w:rsidR="009F0E39" w:rsidRPr="009F0E39" w:rsidRDefault="009F0E39" w:rsidP="009F0E39">
            <w:pPr>
              <w:pStyle w:val="tgfTable"/>
              <w:rPr>
                <w:rStyle w:val="tgfxCapsBold"/>
                <w:b w:val="0"/>
                <w:caps w:val="0"/>
              </w:rPr>
            </w:pPr>
          </w:p>
          <w:p w14:paraId="5FCC7A9D" w14:textId="3E323149" w:rsidR="009F0E39" w:rsidRPr="009F0E39" w:rsidRDefault="009F0E39" w:rsidP="009F0E39">
            <w:pPr>
              <w:pStyle w:val="tgfTable"/>
              <w:rPr>
                <w:rStyle w:val="tgfxCapsBold"/>
                <w:b w:val="0"/>
                <w:caps w:val="0"/>
              </w:rPr>
            </w:pPr>
            <w:r>
              <w:rPr>
                <w:rStyle w:val="tgfxCapsBold"/>
                <w:b w:val="0"/>
                <w:caps w:val="0"/>
              </w:rPr>
              <w:t xml:space="preserve">Lawyers for </w:t>
            </w:r>
            <w:r w:rsidRPr="009F0E39">
              <w:rPr>
                <w:rStyle w:val="tgfxCapsBold"/>
                <w:b w:val="0"/>
                <w:caps w:val="0"/>
              </w:rPr>
              <w:t>2581150 Ontario Inc.</w:t>
            </w:r>
          </w:p>
        </w:tc>
      </w:tr>
      <w:tr w:rsidR="00D3560D" w14:paraId="5B174200" w14:textId="77777777" w:rsidTr="00D3560D">
        <w:trPr>
          <w:cantSplit/>
        </w:trPr>
        <w:tc>
          <w:tcPr>
            <w:tcW w:w="1435" w:type="dxa"/>
          </w:tcPr>
          <w:p w14:paraId="11CEA6E5" w14:textId="7C0ED38A" w:rsidR="00D3560D" w:rsidRPr="00D3560D" w:rsidRDefault="00D3560D" w:rsidP="003915ED">
            <w:pPr>
              <w:pStyle w:val="tgfTable"/>
              <w:rPr>
                <w:b/>
                <w:bCs/>
              </w:rPr>
            </w:pPr>
            <w:r>
              <w:rPr>
                <w:b/>
                <w:bCs/>
              </w:rPr>
              <w:t>AND TO:</w:t>
            </w:r>
          </w:p>
        </w:tc>
        <w:tc>
          <w:tcPr>
            <w:tcW w:w="7915" w:type="dxa"/>
          </w:tcPr>
          <w:p w14:paraId="11659CD1" w14:textId="2857F138" w:rsidR="00D3560D" w:rsidRPr="00EE2367" w:rsidRDefault="00D3560D" w:rsidP="00D3560D">
            <w:pPr>
              <w:pStyle w:val="tgfTable"/>
              <w:rPr>
                <w:rStyle w:val="tgfxCapsBold"/>
              </w:rPr>
            </w:pPr>
            <w:r w:rsidRPr="00EE2367">
              <w:rPr>
                <w:rStyle w:val="tgfxCapsBold"/>
              </w:rPr>
              <w:t>MNP Ltd.</w:t>
            </w:r>
          </w:p>
          <w:p w14:paraId="79C08056" w14:textId="31F035E1" w:rsidR="00EE2367" w:rsidRDefault="00EE2367" w:rsidP="00EE2367">
            <w:pPr>
              <w:pStyle w:val="tgfTable"/>
            </w:pPr>
            <w:r>
              <w:t>1 Adelaide St. E</w:t>
            </w:r>
          </w:p>
          <w:p w14:paraId="69086D08" w14:textId="77777777" w:rsidR="00EE2367" w:rsidRDefault="00EE2367" w:rsidP="00EE2367">
            <w:pPr>
              <w:pStyle w:val="tgfTable"/>
            </w:pPr>
            <w:r>
              <w:t>Suite 1900</w:t>
            </w:r>
          </w:p>
          <w:p w14:paraId="50CDB6CD" w14:textId="5D2309E4" w:rsidR="00D3560D" w:rsidRDefault="00EE2367" w:rsidP="00EE2367">
            <w:pPr>
              <w:pStyle w:val="tgfTable"/>
            </w:pPr>
            <w:r>
              <w:t>Toronto, ON  M5C 2V9</w:t>
            </w:r>
          </w:p>
          <w:p w14:paraId="1EE87C10" w14:textId="77777777" w:rsidR="001A440F" w:rsidRDefault="001A440F" w:rsidP="001A440F">
            <w:pPr>
              <w:pStyle w:val="tgfTable"/>
              <w:rPr>
                <w:b/>
                <w:bCs/>
              </w:rPr>
            </w:pPr>
          </w:p>
          <w:p w14:paraId="4487DA53" w14:textId="04612C2D" w:rsidR="001A440F" w:rsidRPr="001A440F" w:rsidRDefault="001A440F" w:rsidP="001A440F">
            <w:pPr>
              <w:pStyle w:val="tgfTable"/>
              <w:rPr>
                <w:b/>
                <w:bCs/>
              </w:rPr>
            </w:pPr>
            <w:r w:rsidRPr="001A440F">
              <w:rPr>
                <w:b/>
                <w:bCs/>
              </w:rPr>
              <w:t>Rob Smith</w:t>
            </w:r>
          </w:p>
          <w:p w14:paraId="2ACF71CE" w14:textId="77777777" w:rsidR="001A440F" w:rsidRDefault="001A440F" w:rsidP="001A440F">
            <w:pPr>
              <w:pStyle w:val="tgfTable"/>
            </w:pPr>
            <w:r>
              <w:t>Email:</w:t>
            </w:r>
            <w:r>
              <w:tab/>
            </w:r>
            <w:hyperlink r:id="rId15" w:history="1">
              <w:r w:rsidRPr="0022734B">
                <w:rPr>
                  <w:rStyle w:val="Hyperlink"/>
                </w:rPr>
                <w:t>Rob.Smith@mnp.ca</w:t>
              </w:r>
            </w:hyperlink>
            <w:r>
              <w:t xml:space="preserve"> </w:t>
            </w:r>
          </w:p>
          <w:p w14:paraId="734DA288" w14:textId="15C6CF33" w:rsidR="001A440F" w:rsidRDefault="001A440F" w:rsidP="001A440F">
            <w:pPr>
              <w:pStyle w:val="tgfTable"/>
            </w:pPr>
            <w:r>
              <w:t>Tel:</w:t>
            </w:r>
            <w:r>
              <w:tab/>
              <w:t>(519) 964-2212</w:t>
            </w:r>
          </w:p>
          <w:p w14:paraId="781859EE" w14:textId="77777777" w:rsidR="00EE2367" w:rsidRDefault="00EE2367" w:rsidP="00D3560D">
            <w:pPr>
              <w:pStyle w:val="tgfTable"/>
            </w:pPr>
          </w:p>
          <w:p w14:paraId="5FD64D3E" w14:textId="674FB67A" w:rsidR="00D3560D" w:rsidRPr="001A440F" w:rsidRDefault="00D3560D" w:rsidP="00D3560D">
            <w:pPr>
              <w:pStyle w:val="tgfTable"/>
              <w:rPr>
                <w:b/>
                <w:bCs/>
              </w:rPr>
            </w:pPr>
            <w:r w:rsidRPr="001A440F">
              <w:rPr>
                <w:b/>
                <w:bCs/>
              </w:rPr>
              <w:t>Aldis Makovskis</w:t>
            </w:r>
          </w:p>
          <w:p w14:paraId="3B5E3AE3" w14:textId="4CFA66C4" w:rsidR="00D3560D" w:rsidRDefault="00D3560D" w:rsidP="00D3560D">
            <w:pPr>
              <w:pStyle w:val="tgfTable"/>
            </w:pPr>
            <w:r>
              <w:t>Email:</w:t>
            </w:r>
            <w:r>
              <w:tab/>
            </w:r>
            <w:hyperlink r:id="rId16" w:history="1">
              <w:r w:rsidR="001A440F" w:rsidRPr="0022734B">
                <w:rPr>
                  <w:rStyle w:val="Hyperlink"/>
                </w:rPr>
                <w:t>aldis.makovskis@mnp.ca</w:t>
              </w:r>
            </w:hyperlink>
            <w:r w:rsidR="001A440F">
              <w:t xml:space="preserve"> </w:t>
            </w:r>
          </w:p>
          <w:p w14:paraId="2905D781" w14:textId="7543FF07" w:rsidR="00D3560D" w:rsidRDefault="00D3560D" w:rsidP="00D3560D">
            <w:pPr>
              <w:pStyle w:val="tgfTable"/>
            </w:pPr>
            <w:r>
              <w:t>Tel:</w:t>
            </w:r>
            <w:r w:rsidR="001A440F">
              <w:tab/>
            </w:r>
            <w:r>
              <w:t>(519) 572-4699</w:t>
            </w:r>
          </w:p>
          <w:p w14:paraId="19325D41" w14:textId="39856444" w:rsidR="00D3560D" w:rsidRDefault="00D3560D" w:rsidP="001A440F">
            <w:pPr>
              <w:pStyle w:val="tgfTable"/>
            </w:pPr>
          </w:p>
          <w:p w14:paraId="3FE54F12" w14:textId="2B16E1B0" w:rsidR="001A440F" w:rsidRPr="001A440F" w:rsidRDefault="00CE3F74" w:rsidP="00D3560D">
            <w:pPr>
              <w:pStyle w:val="tgfTable"/>
              <w:rPr>
                <w:rStyle w:val="tgfxCapsBold"/>
                <w:b w:val="0"/>
                <w:caps w:val="0"/>
              </w:rPr>
            </w:pPr>
            <w:r>
              <w:t xml:space="preserve">Court-appointed </w:t>
            </w:r>
            <w:r w:rsidR="001A440F">
              <w:t>Receiver</w:t>
            </w:r>
          </w:p>
        </w:tc>
      </w:tr>
      <w:tr w:rsidR="003915ED" w14:paraId="2A41A87B" w14:textId="77777777" w:rsidTr="00D3560D">
        <w:trPr>
          <w:cantSplit/>
        </w:trPr>
        <w:tc>
          <w:tcPr>
            <w:tcW w:w="1435" w:type="dxa"/>
          </w:tcPr>
          <w:p w14:paraId="67899001" w14:textId="729798A0" w:rsidR="003915ED" w:rsidRPr="00D3560D" w:rsidRDefault="00703880" w:rsidP="003915ED">
            <w:pPr>
              <w:pStyle w:val="tgfTable"/>
              <w:rPr>
                <w:b/>
                <w:bCs/>
              </w:rPr>
            </w:pPr>
            <w:r w:rsidRPr="00D3560D">
              <w:rPr>
                <w:b/>
                <w:bCs/>
              </w:rPr>
              <w:t>AND TO:</w:t>
            </w:r>
          </w:p>
        </w:tc>
        <w:tc>
          <w:tcPr>
            <w:tcW w:w="7915" w:type="dxa"/>
          </w:tcPr>
          <w:p w14:paraId="5AC6D6B8" w14:textId="77777777" w:rsidR="00D3560D" w:rsidRPr="00D3560D" w:rsidRDefault="00D3560D" w:rsidP="00D3560D">
            <w:pPr>
              <w:pStyle w:val="tgfTable"/>
              <w:rPr>
                <w:rStyle w:val="tgfxCapsBold"/>
              </w:rPr>
            </w:pPr>
            <w:r w:rsidRPr="00D3560D">
              <w:rPr>
                <w:rStyle w:val="tgfxCapsBold"/>
              </w:rPr>
              <w:t xml:space="preserve">Dentons Canada LLP </w:t>
            </w:r>
          </w:p>
          <w:p w14:paraId="19284117" w14:textId="77777777" w:rsidR="00D3560D" w:rsidRDefault="00D3560D" w:rsidP="00D3560D">
            <w:pPr>
              <w:pStyle w:val="tgfTable"/>
            </w:pPr>
            <w:r>
              <w:t>77 King Street West, Suite 400</w:t>
            </w:r>
          </w:p>
          <w:p w14:paraId="3855C694" w14:textId="77777777" w:rsidR="00D3560D" w:rsidRDefault="00D3560D" w:rsidP="00D3560D">
            <w:pPr>
              <w:pStyle w:val="tgfTable"/>
            </w:pPr>
            <w:r>
              <w:t>Toronto-Dominion Centre</w:t>
            </w:r>
          </w:p>
          <w:p w14:paraId="259A9143" w14:textId="77777777" w:rsidR="003915ED" w:rsidRDefault="00D3560D" w:rsidP="00D3560D">
            <w:pPr>
              <w:pStyle w:val="tgfTable"/>
            </w:pPr>
            <w:r>
              <w:t>Toronto, ON M5K 0A1</w:t>
            </w:r>
          </w:p>
          <w:p w14:paraId="4C138A62" w14:textId="77777777" w:rsidR="00561F75" w:rsidRDefault="00561F75" w:rsidP="00561F75">
            <w:pPr>
              <w:pStyle w:val="tgfTable"/>
              <w:rPr>
                <w:b/>
                <w:bCs/>
              </w:rPr>
            </w:pPr>
          </w:p>
          <w:p w14:paraId="36C3E3B9" w14:textId="65D589C7" w:rsidR="00561F75" w:rsidRPr="00561F75" w:rsidRDefault="00561F75" w:rsidP="00561F75">
            <w:pPr>
              <w:pStyle w:val="tgfTable"/>
              <w:rPr>
                <w:b/>
                <w:bCs/>
              </w:rPr>
            </w:pPr>
            <w:r w:rsidRPr="00561F75">
              <w:rPr>
                <w:b/>
                <w:bCs/>
              </w:rPr>
              <w:t xml:space="preserve">Fraser Mackinnon Blair </w:t>
            </w:r>
          </w:p>
          <w:p w14:paraId="1403F0E0" w14:textId="77777777" w:rsidR="00561F75" w:rsidRDefault="00561F75" w:rsidP="00561F75">
            <w:pPr>
              <w:pStyle w:val="tgfTable"/>
              <w:rPr>
                <w:rStyle w:val="Hyperlink"/>
              </w:rPr>
            </w:pPr>
            <w:r>
              <w:t xml:space="preserve">Email: </w:t>
            </w:r>
            <w:hyperlink r:id="rId17" w:history="1">
              <w:r w:rsidRPr="00561F75">
                <w:rPr>
                  <w:rStyle w:val="Hyperlink"/>
                </w:rPr>
                <w:t>fraser.mackinnon.blair@dentons.com</w:t>
              </w:r>
            </w:hyperlink>
          </w:p>
          <w:p w14:paraId="763C6B7B" w14:textId="77777777" w:rsidR="00561F75" w:rsidRDefault="00561F75" w:rsidP="00561F75">
            <w:pPr>
              <w:pStyle w:val="tgfTable"/>
            </w:pPr>
            <w:r>
              <w:t>Tel:</w:t>
            </w:r>
            <w:r>
              <w:tab/>
              <w:t>(613) 783-9647</w:t>
            </w:r>
          </w:p>
          <w:p w14:paraId="06F45109" w14:textId="77777777" w:rsidR="00561F75" w:rsidRDefault="00561F75" w:rsidP="00561F75">
            <w:pPr>
              <w:pStyle w:val="tgfTable"/>
            </w:pPr>
          </w:p>
          <w:p w14:paraId="7073903A" w14:textId="77777777" w:rsidR="00B80C69" w:rsidRPr="00736BBF" w:rsidRDefault="00B80C69" w:rsidP="00B80C69">
            <w:pPr>
              <w:pStyle w:val="tgfTable"/>
              <w:rPr>
                <w:b/>
                <w:bCs/>
              </w:rPr>
            </w:pPr>
            <w:r w:rsidRPr="00736BBF">
              <w:rPr>
                <w:b/>
                <w:bCs/>
              </w:rPr>
              <w:t>Sara-Ann Wilson</w:t>
            </w:r>
          </w:p>
          <w:p w14:paraId="1C70F3B7" w14:textId="77777777" w:rsidR="00B80C69" w:rsidRDefault="00B80C69" w:rsidP="00B80C69">
            <w:pPr>
              <w:pStyle w:val="tgfTable"/>
            </w:pPr>
            <w:r>
              <w:t>Email:</w:t>
            </w:r>
            <w:r>
              <w:tab/>
            </w:r>
            <w:hyperlink r:id="rId18" w:history="1">
              <w:r w:rsidRPr="0022734B">
                <w:rPr>
                  <w:rStyle w:val="Hyperlink"/>
                </w:rPr>
                <w:t>sara.wilson@dentons.com</w:t>
              </w:r>
            </w:hyperlink>
            <w:r>
              <w:t xml:space="preserve"> </w:t>
            </w:r>
          </w:p>
          <w:p w14:paraId="344263A9" w14:textId="77777777" w:rsidR="00B80C69" w:rsidRDefault="00B80C69" w:rsidP="00B80C69">
            <w:pPr>
              <w:pStyle w:val="tgfTable"/>
            </w:pPr>
            <w:r>
              <w:t>Tel:</w:t>
            </w:r>
            <w:r>
              <w:tab/>
              <w:t>(416) 863-4402</w:t>
            </w:r>
          </w:p>
          <w:p w14:paraId="09AB110D" w14:textId="77777777" w:rsidR="00B80C69" w:rsidRDefault="00B80C69" w:rsidP="00D3560D">
            <w:pPr>
              <w:pStyle w:val="tgfTable"/>
              <w:rPr>
                <w:b/>
                <w:bCs/>
              </w:rPr>
            </w:pPr>
          </w:p>
          <w:p w14:paraId="4363920E" w14:textId="71F61C5D" w:rsidR="00D3560D" w:rsidRPr="00D3560D" w:rsidRDefault="00D3560D" w:rsidP="00D3560D">
            <w:pPr>
              <w:pStyle w:val="tgfTable"/>
              <w:rPr>
                <w:b/>
                <w:bCs/>
              </w:rPr>
            </w:pPr>
            <w:r w:rsidRPr="00D3560D">
              <w:rPr>
                <w:b/>
                <w:bCs/>
              </w:rPr>
              <w:t>Renée Brosseau</w:t>
            </w:r>
          </w:p>
          <w:p w14:paraId="5DE6F368" w14:textId="4400F2E4" w:rsidR="00D3560D" w:rsidRDefault="00D3560D" w:rsidP="00D3560D">
            <w:pPr>
              <w:pStyle w:val="tgfTable"/>
            </w:pPr>
            <w:r>
              <w:t>Email:</w:t>
            </w:r>
            <w:r w:rsidR="00736BBF">
              <w:tab/>
            </w:r>
            <w:hyperlink r:id="rId19" w:history="1">
              <w:r w:rsidR="00736BBF" w:rsidRPr="0022734B">
                <w:rPr>
                  <w:rStyle w:val="Hyperlink"/>
                </w:rPr>
                <w:t>renee.brosseau@dentons.com</w:t>
              </w:r>
            </w:hyperlink>
            <w:r w:rsidR="00736BBF">
              <w:t xml:space="preserve"> </w:t>
            </w:r>
          </w:p>
          <w:p w14:paraId="0014D233" w14:textId="21A843FA" w:rsidR="00D3560D" w:rsidRDefault="00D3560D" w:rsidP="00D3560D">
            <w:pPr>
              <w:pStyle w:val="tgfTable"/>
            </w:pPr>
            <w:r>
              <w:t>Tel:</w:t>
            </w:r>
            <w:r w:rsidR="00736BBF">
              <w:tab/>
            </w:r>
            <w:r>
              <w:t>(416) 863-4650</w:t>
            </w:r>
          </w:p>
          <w:p w14:paraId="48BF4DF3" w14:textId="77777777" w:rsidR="00561F75" w:rsidRDefault="00561F75" w:rsidP="00D3560D">
            <w:pPr>
              <w:pStyle w:val="tgfTable"/>
            </w:pPr>
          </w:p>
          <w:p w14:paraId="2366651C" w14:textId="545EFA83" w:rsidR="00D3560D" w:rsidRDefault="00D3560D" w:rsidP="00D3560D">
            <w:pPr>
              <w:pStyle w:val="tgfTable"/>
            </w:pPr>
            <w:r>
              <w:t xml:space="preserve">Lawyers for the </w:t>
            </w:r>
            <w:r w:rsidR="00CE3F74">
              <w:t>Court-appointed</w:t>
            </w:r>
            <w:r>
              <w:t xml:space="preserve"> Receiver </w:t>
            </w:r>
          </w:p>
        </w:tc>
      </w:tr>
      <w:tr w:rsidR="003915ED" w14:paraId="6AEB6D19" w14:textId="77777777" w:rsidTr="00D3560D">
        <w:trPr>
          <w:cantSplit/>
        </w:trPr>
        <w:tc>
          <w:tcPr>
            <w:tcW w:w="1435" w:type="dxa"/>
          </w:tcPr>
          <w:p w14:paraId="33E95133" w14:textId="5781390C" w:rsidR="003915ED" w:rsidRPr="004202D9" w:rsidRDefault="005C7CAA" w:rsidP="003915ED">
            <w:pPr>
              <w:pStyle w:val="tgfTable"/>
              <w:rPr>
                <w:rStyle w:val="tgfxCapsBold"/>
              </w:rPr>
            </w:pPr>
            <w:r w:rsidRPr="004202D9">
              <w:rPr>
                <w:rStyle w:val="tgfxCapsBold"/>
              </w:rPr>
              <w:lastRenderedPageBreak/>
              <w:t>AND TO:</w:t>
            </w:r>
          </w:p>
        </w:tc>
        <w:tc>
          <w:tcPr>
            <w:tcW w:w="7915" w:type="dxa"/>
          </w:tcPr>
          <w:p w14:paraId="26D58991" w14:textId="77777777" w:rsidR="00AD22D4" w:rsidRPr="004202D9" w:rsidRDefault="00AD22D4" w:rsidP="00AD22D4">
            <w:pPr>
              <w:pStyle w:val="tgfTable"/>
              <w:rPr>
                <w:rStyle w:val="tgfxCapsBold"/>
              </w:rPr>
            </w:pPr>
            <w:r w:rsidRPr="004202D9">
              <w:rPr>
                <w:rStyle w:val="tgfxCapsBold"/>
              </w:rPr>
              <w:t xml:space="preserve">BLANEY MCMURTRY LLP </w:t>
            </w:r>
          </w:p>
          <w:p w14:paraId="690B46A1" w14:textId="77777777" w:rsidR="00AD22D4" w:rsidRDefault="00AD22D4" w:rsidP="00AD22D4">
            <w:pPr>
              <w:pStyle w:val="tgfTable"/>
            </w:pPr>
            <w:r>
              <w:t>2 Queen Street East, Suite 1500</w:t>
            </w:r>
          </w:p>
          <w:p w14:paraId="7A022827" w14:textId="77777777" w:rsidR="003915ED" w:rsidRDefault="00AD22D4" w:rsidP="00AD22D4">
            <w:pPr>
              <w:pStyle w:val="tgfTable"/>
            </w:pPr>
            <w:r>
              <w:t>Toronto, ON M5C 3G5</w:t>
            </w:r>
          </w:p>
          <w:p w14:paraId="77EF5D36" w14:textId="77777777" w:rsidR="00AD22D4" w:rsidRDefault="00AD22D4" w:rsidP="00AD22D4">
            <w:pPr>
              <w:pStyle w:val="tgfTable"/>
            </w:pPr>
          </w:p>
          <w:p w14:paraId="0B75D3F6" w14:textId="7199170B" w:rsidR="00AD22D4" w:rsidRPr="00AD22D4" w:rsidRDefault="00AD22D4" w:rsidP="00AD22D4">
            <w:pPr>
              <w:pStyle w:val="tgfTable"/>
              <w:rPr>
                <w:b/>
                <w:bCs/>
              </w:rPr>
            </w:pPr>
            <w:r w:rsidRPr="00AD22D4">
              <w:rPr>
                <w:b/>
                <w:bCs/>
              </w:rPr>
              <w:t>David T. Ullmann</w:t>
            </w:r>
          </w:p>
          <w:p w14:paraId="42512ABB" w14:textId="4023E99F" w:rsidR="00AD22D4" w:rsidRDefault="00AD22D4" w:rsidP="00AD22D4">
            <w:pPr>
              <w:pStyle w:val="tgfTable"/>
            </w:pPr>
            <w:r>
              <w:t>Email:</w:t>
            </w:r>
            <w:r>
              <w:tab/>
            </w:r>
            <w:hyperlink r:id="rId20" w:history="1">
              <w:r w:rsidRPr="0022734B">
                <w:rPr>
                  <w:rStyle w:val="Hyperlink"/>
                </w:rPr>
                <w:t>dullmann@blaney.com</w:t>
              </w:r>
            </w:hyperlink>
            <w:r>
              <w:t xml:space="preserve"> </w:t>
            </w:r>
          </w:p>
          <w:p w14:paraId="3EE121C6" w14:textId="592FE16C" w:rsidR="00AD22D4" w:rsidRDefault="00AD22D4" w:rsidP="00AD22D4">
            <w:pPr>
              <w:pStyle w:val="tgfTable"/>
            </w:pPr>
            <w:r>
              <w:t>Tel:</w:t>
            </w:r>
            <w:r>
              <w:tab/>
              <w:t>(416) 596-4289</w:t>
            </w:r>
          </w:p>
          <w:p w14:paraId="5DD97A9A" w14:textId="2EAA1BD5" w:rsidR="00AD22D4" w:rsidRDefault="00AD22D4" w:rsidP="00AD22D4">
            <w:pPr>
              <w:pStyle w:val="tgfTable"/>
            </w:pPr>
          </w:p>
          <w:p w14:paraId="19339B22" w14:textId="77777777" w:rsidR="00B80C69" w:rsidRPr="00B80C69" w:rsidRDefault="00B80C69" w:rsidP="00B80C69">
            <w:pPr>
              <w:pStyle w:val="tgfTable"/>
              <w:rPr>
                <w:b/>
                <w:bCs/>
              </w:rPr>
            </w:pPr>
            <w:r w:rsidRPr="00B80C69">
              <w:rPr>
                <w:b/>
                <w:bCs/>
              </w:rPr>
              <w:t>Alexandra Teodorescu</w:t>
            </w:r>
          </w:p>
          <w:p w14:paraId="6BD325C4" w14:textId="1BB072F4" w:rsidR="00B80C69" w:rsidRDefault="00B80C69" w:rsidP="00B80C69">
            <w:pPr>
              <w:pStyle w:val="tgfTable"/>
            </w:pPr>
            <w:r>
              <w:t>Email:</w:t>
            </w:r>
            <w:r>
              <w:tab/>
            </w:r>
            <w:hyperlink r:id="rId21" w:history="1">
              <w:r w:rsidRPr="00794120">
                <w:rPr>
                  <w:rStyle w:val="Hyperlink"/>
                </w:rPr>
                <w:t>ateodorescu@blaney.com</w:t>
              </w:r>
            </w:hyperlink>
            <w:r>
              <w:t xml:space="preserve"> </w:t>
            </w:r>
          </w:p>
          <w:p w14:paraId="4EFA8695" w14:textId="65B7855D" w:rsidR="00B80C69" w:rsidRDefault="00B80C69" w:rsidP="00B80C69">
            <w:pPr>
              <w:pStyle w:val="tgfTable"/>
            </w:pPr>
            <w:r>
              <w:t>Tel:</w:t>
            </w:r>
            <w:r>
              <w:tab/>
              <w:t>(416) 596-4279</w:t>
            </w:r>
          </w:p>
          <w:p w14:paraId="5D0D17B2" w14:textId="77777777" w:rsidR="00B80C69" w:rsidRDefault="00B80C69" w:rsidP="00AD22D4">
            <w:pPr>
              <w:pStyle w:val="tgfTable"/>
              <w:rPr>
                <w:b/>
                <w:bCs/>
              </w:rPr>
            </w:pPr>
          </w:p>
          <w:p w14:paraId="18DCD531" w14:textId="5B36B6BB" w:rsidR="00AD22D4" w:rsidRDefault="00AD22D4" w:rsidP="00AD22D4">
            <w:pPr>
              <w:pStyle w:val="tgfTable"/>
            </w:pPr>
            <w:r>
              <w:t xml:space="preserve">Lawyers for </w:t>
            </w:r>
            <w:r w:rsidR="004202D9" w:rsidRPr="004202D9">
              <w:t>Thomas Canning (Maidstone) Limited</w:t>
            </w:r>
            <w:r w:rsidR="004202D9">
              <w:t xml:space="preserve">, </w:t>
            </w:r>
            <w:r w:rsidR="004202D9" w:rsidRPr="004202D9">
              <w:t>692194 Ontario Limited, Robert Thomas, William Thomas and 2190330 Ontario Ltd.</w:t>
            </w:r>
            <w:r w:rsidR="004202D9">
              <w:t xml:space="preserve">, </w:t>
            </w:r>
            <w:r w:rsidR="00BA0D6C">
              <w:t xml:space="preserve">Plaintiffs under a Certificate of Pending Litigation registered as Instrument No. </w:t>
            </w:r>
            <w:r w:rsidR="00BA0D6C" w:rsidRPr="00E2506C">
              <w:t>CE1115276</w:t>
            </w:r>
            <w:r w:rsidR="00BA0D6C">
              <w:t xml:space="preserve"> </w:t>
            </w:r>
          </w:p>
        </w:tc>
      </w:tr>
      <w:tr w:rsidR="00CE3F74" w14:paraId="5FE8154B" w14:textId="77777777" w:rsidTr="00D3560D">
        <w:trPr>
          <w:cantSplit/>
        </w:trPr>
        <w:tc>
          <w:tcPr>
            <w:tcW w:w="1435" w:type="dxa"/>
          </w:tcPr>
          <w:p w14:paraId="1DBF0EA5" w14:textId="67F7E08D" w:rsidR="00CE3F74" w:rsidRDefault="00CE3F74" w:rsidP="00CE3F74">
            <w:pPr>
              <w:pStyle w:val="tgfTable"/>
              <w:rPr>
                <w:rStyle w:val="tgfxCapsBold"/>
              </w:rPr>
            </w:pPr>
            <w:r>
              <w:rPr>
                <w:rStyle w:val="tgfxCapsBold"/>
              </w:rPr>
              <w:t>AND TO:</w:t>
            </w:r>
          </w:p>
        </w:tc>
        <w:tc>
          <w:tcPr>
            <w:tcW w:w="7915" w:type="dxa"/>
          </w:tcPr>
          <w:p w14:paraId="2B6E6A46" w14:textId="77777777" w:rsidR="00CE3F74" w:rsidRDefault="00CE3F74" w:rsidP="00CE3F74">
            <w:pPr>
              <w:pStyle w:val="tgfTable"/>
              <w:rPr>
                <w:rStyle w:val="tgfxCapsBold"/>
              </w:rPr>
            </w:pPr>
            <w:r>
              <w:rPr>
                <w:rStyle w:val="tgfxCapsBold"/>
              </w:rPr>
              <w:t>LERNERS LLP</w:t>
            </w:r>
          </w:p>
          <w:p w14:paraId="45EFCC3B" w14:textId="77777777" w:rsidR="00CE3F74" w:rsidRDefault="00CE3F74" w:rsidP="00CE3F74">
            <w:r w:rsidRPr="00CE3F74">
              <w:t>85 Dufferin Ave.</w:t>
            </w:r>
            <w:r>
              <w:br/>
            </w:r>
            <w:r w:rsidRPr="00CE3F74">
              <w:t xml:space="preserve">London, </w:t>
            </w:r>
            <w:r>
              <w:t xml:space="preserve">ON  </w:t>
            </w:r>
            <w:r w:rsidRPr="00CE3F74">
              <w:t>N6A 1K3</w:t>
            </w:r>
          </w:p>
          <w:p w14:paraId="1B7AD43E" w14:textId="77777777" w:rsidR="00CE3F74" w:rsidRPr="00AD22D4" w:rsidRDefault="00CE3F74" w:rsidP="00CE3F74">
            <w:pPr>
              <w:pStyle w:val="tgfTable"/>
              <w:rPr>
                <w:b/>
                <w:bCs/>
              </w:rPr>
            </w:pPr>
            <w:r w:rsidRPr="00CE3F74">
              <w:rPr>
                <w:b/>
                <w:bCs/>
              </w:rPr>
              <w:t>Carolyn Brandow</w:t>
            </w:r>
          </w:p>
          <w:p w14:paraId="522D1C13" w14:textId="77777777" w:rsidR="00CE3F74" w:rsidRDefault="00CE3F74" w:rsidP="00CE3F74">
            <w:pPr>
              <w:pStyle w:val="tgfTable"/>
            </w:pPr>
            <w:r>
              <w:t>Email:</w:t>
            </w:r>
            <w:r>
              <w:tab/>
            </w:r>
            <w:hyperlink r:id="rId22" w:history="1">
              <w:r w:rsidRPr="00FC4DE8">
                <w:rPr>
                  <w:rStyle w:val="Hyperlink"/>
                </w:rPr>
                <w:t>cbrandow@lerners.ca</w:t>
              </w:r>
            </w:hyperlink>
            <w:r>
              <w:t xml:space="preserve"> </w:t>
            </w:r>
          </w:p>
          <w:p w14:paraId="279ADEAB" w14:textId="77777777" w:rsidR="00CE3F74" w:rsidRDefault="00CE3F74" w:rsidP="00CE3F74">
            <w:pPr>
              <w:pStyle w:val="tgfTable"/>
            </w:pPr>
            <w:r>
              <w:t>Tel:</w:t>
            </w:r>
            <w:r>
              <w:tab/>
              <w:t xml:space="preserve">(519) </w:t>
            </w:r>
            <w:r w:rsidRPr="00CE3F74">
              <w:t>640-6356</w:t>
            </w:r>
          </w:p>
          <w:p w14:paraId="7B5D10D2" w14:textId="77777777" w:rsidR="00CE3F74" w:rsidRDefault="00CE3F74" w:rsidP="00CE3F74">
            <w:pPr>
              <w:pStyle w:val="tgfTable"/>
            </w:pPr>
          </w:p>
          <w:p w14:paraId="45A1813F" w14:textId="3C5B4C2A" w:rsidR="00CE3F74" w:rsidRPr="004A2F5E" w:rsidRDefault="00CE3F74" w:rsidP="00CE3F74">
            <w:pPr>
              <w:pStyle w:val="tgfTable"/>
              <w:rPr>
                <w:rStyle w:val="tgfxCapsBold"/>
              </w:rPr>
            </w:pPr>
            <w:r>
              <w:t xml:space="preserve">Lawyers for </w:t>
            </w:r>
            <w:r w:rsidRPr="00CE3F74">
              <w:t>2743848 Ontario Inc.</w:t>
            </w:r>
          </w:p>
        </w:tc>
      </w:tr>
      <w:tr w:rsidR="00A9329E" w14:paraId="2F37956B" w14:textId="77777777" w:rsidTr="00D3560D">
        <w:trPr>
          <w:cantSplit/>
        </w:trPr>
        <w:tc>
          <w:tcPr>
            <w:tcW w:w="1435" w:type="dxa"/>
          </w:tcPr>
          <w:p w14:paraId="3485C780" w14:textId="66F46D45" w:rsidR="00A9329E" w:rsidRPr="004202D9" w:rsidRDefault="00CE3F74" w:rsidP="003915ED">
            <w:pPr>
              <w:pStyle w:val="tgfTable"/>
              <w:rPr>
                <w:rStyle w:val="tgfxCapsBold"/>
              </w:rPr>
            </w:pPr>
            <w:r>
              <w:rPr>
                <w:rStyle w:val="tgfxCapsBold"/>
              </w:rPr>
              <w:t>AND TO:</w:t>
            </w:r>
          </w:p>
        </w:tc>
        <w:tc>
          <w:tcPr>
            <w:tcW w:w="7915" w:type="dxa"/>
          </w:tcPr>
          <w:p w14:paraId="35D49C9D" w14:textId="77777777" w:rsidR="00A9329E" w:rsidRPr="004A2F5E" w:rsidRDefault="00A9329E" w:rsidP="00A9329E">
            <w:pPr>
              <w:pStyle w:val="tgfTable"/>
              <w:rPr>
                <w:rStyle w:val="tgfxCapsBold"/>
              </w:rPr>
            </w:pPr>
            <w:r w:rsidRPr="004A2F5E">
              <w:rPr>
                <w:rStyle w:val="tgfxCapsBold"/>
              </w:rPr>
              <w:t>2743848 ONTARIO INC.</w:t>
            </w:r>
          </w:p>
          <w:p w14:paraId="3889066E" w14:textId="77777777" w:rsidR="00A9329E" w:rsidRPr="00A9329E" w:rsidRDefault="00A9329E" w:rsidP="00A9329E">
            <w:pPr>
              <w:pStyle w:val="tgfTable"/>
            </w:pPr>
            <w:r w:rsidRPr="00A9329E">
              <w:t>13073 13th Concession Rd.</w:t>
            </w:r>
          </w:p>
          <w:p w14:paraId="7BC88A2A" w14:textId="77777777" w:rsidR="00A9329E" w:rsidRPr="00A9329E" w:rsidRDefault="00A9329E" w:rsidP="00A9329E">
            <w:pPr>
              <w:pStyle w:val="tgfTable"/>
            </w:pPr>
            <w:r w:rsidRPr="00A9329E">
              <w:t>Essex, ON N0R 1J0</w:t>
            </w:r>
          </w:p>
          <w:p w14:paraId="6FB057D9" w14:textId="77777777" w:rsidR="00B92A08" w:rsidRDefault="00B92A08" w:rsidP="00A9329E">
            <w:pPr>
              <w:pStyle w:val="tgfTable"/>
              <w:rPr>
                <w:b/>
                <w:bCs/>
              </w:rPr>
            </w:pPr>
          </w:p>
          <w:p w14:paraId="03E68A9E" w14:textId="78D3C819" w:rsidR="00A9329E" w:rsidRPr="00A9329E" w:rsidRDefault="00A9329E" w:rsidP="00A9329E">
            <w:pPr>
              <w:pStyle w:val="tgfTable"/>
            </w:pPr>
            <w:r w:rsidRPr="007C36F2">
              <w:rPr>
                <w:b/>
                <w:bCs/>
              </w:rPr>
              <w:t>Attn:</w:t>
            </w:r>
            <w:r w:rsidRPr="007C36F2">
              <w:rPr>
                <w:b/>
                <w:bCs/>
              </w:rPr>
              <w:tab/>
            </w:r>
            <w:r w:rsidRPr="004A2F5E">
              <w:rPr>
                <w:b/>
                <w:bCs/>
              </w:rPr>
              <w:t>Gregg Lawrence Battersby</w:t>
            </w:r>
            <w:r w:rsidRPr="00A9329E">
              <w:t xml:space="preserve"> </w:t>
            </w:r>
          </w:p>
          <w:p w14:paraId="1CC67662" w14:textId="25F8F513" w:rsidR="00A9329E" w:rsidRDefault="00A9329E" w:rsidP="00A9329E">
            <w:pPr>
              <w:pStyle w:val="tgfTable"/>
              <w:rPr>
                <w:i/>
                <w:iCs/>
              </w:rPr>
            </w:pPr>
            <w:r w:rsidRPr="00A9329E">
              <w:tab/>
            </w:r>
            <w:r w:rsidRPr="007C36F2">
              <w:rPr>
                <w:i/>
                <w:iCs/>
              </w:rPr>
              <w:t>Director &amp; Officer</w:t>
            </w:r>
          </w:p>
          <w:p w14:paraId="5ADE9A1D" w14:textId="3E9A08F7" w:rsidR="00B92A08" w:rsidRDefault="00B92A08" w:rsidP="00A9329E">
            <w:pPr>
              <w:pStyle w:val="tgfTable"/>
            </w:pPr>
          </w:p>
          <w:p w14:paraId="2F441855" w14:textId="77777777" w:rsidR="00B92A08" w:rsidRPr="00B92A08" w:rsidRDefault="00B92A08" w:rsidP="00B92A08">
            <w:pPr>
              <w:pStyle w:val="tgfTable"/>
              <w:rPr>
                <w:rStyle w:val="tgfxCapsBold"/>
              </w:rPr>
            </w:pPr>
            <w:r w:rsidRPr="00B92A08">
              <w:rPr>
                <w:b/>
                <w:bCs/>
              </w:rPr>
              <w:t>c/o</w:t>
            </w:r>
            <w:r w:rsidRPr="00B92A08">
              <w:rPr>
                <w:rStyle w:val="tgfxCapsBold"/>
              </w:rPr>
              <w:tab/>
              <w:t>Wolf Hooker Professional Corporation</w:t>
            </w:r>
          </w:p>
          <w:p w14:paraId="6266311F" w14:textId="016F99E1" w:rsidR="00B92A08" w:rsidRDefault="00B92A08" w:rsidP="00B92A08">
            <w:pPr>
              <w:pStyle w:val="tgfTable"/>
            </w:pPr>
            <w:r>
              <w:tab/>
              <w:t>100-72 Talbot St N</w:t>
            </w:r>
          </w:p>
          <w:p w14:paraId="05774D9A" w14:textId="316EF400" w:rsidR="00B92A08" w:rsidRDefault="00B92A08" w:rsidP="00B92A08">
            <w:pPr>
              <w:pStyle w:val="tgfTable"/>
            </w:pPr>
            <w:r>
              <w:tab/>
              <w:t>Essex, ON N8M 1A2</w:t>
            </w:r>
          </w:p>
          <w:p w14:paraId="4CE8D088" w14:textId="77777777" w:rsidR="00B92A08" w:rsidRDefault="00B92A08" w:rsidP="00B92A08">
            <w:pPr>
              <w:pStyle w:val="tgfTable"/>
            </w:pPr>
          </w:p>
          <w:p w14:paraId="1A94C51B" w14:textId="77777777" w:rsidR="00B92A08" w:rsidRPr="00B92A08" w:rsidRDefault="00B92A08" w:rsidP="00B92A08">
            <w:pPr>
              <w:pStyle w:val="tgfTable"/>
              <w:ind w:left="720"/>
              <w:rPr>
                <w:b/>
                <w:bCs/>
              </w:rPr>
            </w:pPr>
            <w:r w:rsidRPr="00B92A08">
              <w:rPr>
                <w:b/>
                <w:bCs/>
              </w:rPr>
              <w:t>Edwin (Ed) C. Hooker</w:t>
            </w:r>
          </w:p>
          <w:p w14:paraId="452F3604" w14:textId="4A109292" w:rsidR="00B92A08" w:rsidRDefault="00B92A08" w:rsidP="00B92A08">
            <w:pPr>
              <w:pStyle w:val="tgfTable"/>
              <w:ind w:left="720"/>
            </w:pPr>
            <w:r>
              <w:t>Email:</w:t>
            </w:r>
            <w:r>
              <w:tab/>
            </w:r>
            <w:hyperlink r:id="rId23" w:history="1">
              <w:r w:rsidRPr="0055350E">
                <w:rPr>
                  <w:rStyle w:val="Hyperlink"/>
                </w:rPr>
                <w:t>ehooker@wolfhooker.com</w:t>
              </w:r>
            </w:hyperlink>
            <w:r>
              <w:t xml:space="preserve"> </w:t>
            </w:r>
          </w:p>
          <w:p w14:paraId="585A4C2A" w14:textId="77777777" w:rsidR="00B92A08" w:rsidRDefault="00B92A08" w:rsidP="00B92A08">
            <w:pPr>
              <w:pStyle w:val="tgfTable"/>
              <w:ind w:left="720"/>
            </w:pPr>
            <w:r>
              <w:t>Tel:</w:t>
            </w:r>
            <w:r>
              <w:tab/>
              <w:t>(519) 776-4244</w:t>
            </w:r>
          </w:p>
          <w:p w14:paraId="1B6AA8D2" w14:textId="7A0EE777" w:rsidR="00CE3F74" w:rsidRPr="00B92A08" w:rsidRDefault="00B92A08" w:rsidP="00CE3F74">
            <w:pPr>
              <w:pStyle w:val="tgfTable"/>
              <w:ind w:left="720"/>
            </w:pPr>
            <w:r>
              <w:t>Fax:</w:t>
            </w:r>
            <w:r>
              <w:tab/>
              <w:t>(519) 776-7277</w:t>
            </w:r>
          </w:p>
          <w:p w14:paraId="2B749023" w14:textId="77777777" w:rsidR="004A2F5E" w:rsidRDefault="004A2F5E" w:rsidP="00A9329E">
            <w:pPr>
              <w:pStyle w:val="tgfTable"/>
            </w:pPr>
          </w:p>
          <w:p w14:paraId="0B434841" w14:textId="2BEB2043" w:rsidR="004A2F5E" w:rsidRPr="00A9329E" w:rsidRDefault="004A2F5E" w:rsidP="00A9329E">
            <w:pPr>
              <w:pStyle w:val="tgfTable"/>
            </w:pPr>
            <w:r>
              <w:t>Purchaser under the Agreement of Purchase and Sale – Commercial</w:t>
            </w:r>
            <w:r w:rsidR="007C36F2">
              <w:t>,</w:t>
            </w:r>
            <w:r>
              <w:t xml:space="preserve"> dated as of January 9, 2024</w:t>
            </w:r>
          </w:p>
        </w:tc>
      </w:tr>
      <w:tr w:rsidR="00CE3F74" w14:paraId="262B3B31" w14:textId="77777777" w:rsidTr="00D3560D">
        <w:trPr>
          <w:cantSplit/>
        </w:trPr>
        <w:tc>
          <w:tcPr>
            <w:tcW w:w="1435" w:type="dxa"/>
          </w:tcPr>
          <w:p w14:paraId="17821960" w14:textId="6F8DC1E4" w:rsidR="00CE3F74" w:rsidRDefault="00CE3F74" w:rsidP="00CE3F74">
            <w:pPr>
              <w:pStyle w:val="tgfTable"/>
              <w:rPr>
                <w:rStyle w:val="tgfxCapsBold"/>
              </w:rPr>
            </w:pPr>
            <w:bookmarkStart w:id="0" w:name="_GoBack"/>
            <w:bookmarkEnd w:id="0"/>
            <w:r>
              <w:rPr>
                <w:rStyle w:val="tgfxCapsBold"/>
              </w:rPr>
              <w:lastRenderedPageBreak/>
              <w:t>AND TO:</w:t>
            </w:r>
          </w:p>
        </w:tc>
        <w:tc>
          <w:tcPr>
            <w:tcW w:w="7915" w:type="dxa"/>
          </w:tcPr>
          <w:p w14:paraId="721C8034" w14:textId="4D5E6F21" w:rsidR="00CE3F74" w:rsidRPr="00A9329E" w:rsidRDefault="00CE3F74" w:rsidP="00CE3F74">
            <w:pPr>
              <w:pStyle w:val="tgfTable"/>
              <w:rPr>
                <w:rStyle w:val="tgfxCapsBold"/>
              </w:rPr>
            </w:pPr>
            <w:r w:rsidRPr="00A9329E">
              <w:rPr>
                <w:rStyle w:val="tgfxCapsBold"/>
              </w:rPr>
              <w:t xml:space="preserve">CBRE Limited </w:t>
            </w:r>
          </w:p>
          <w:p w14:paraId="239C14BE" w14:textId="77777777" w:rsidR="00CE3F74" w:rsidRDefault="00CE3F74" w:rsidP="00CE3F74">
            <w:pPr>
              <w:pStyle w:val="tgfTable"/>
            </w:pPr>
            <w:r>
              <w:t>3200 Deziel Drive, Suite 110</w:t>
            </w:r>
          </w:p>
          <w:p w14:paraId="0A449847" w14:textId="35D47BE4" w:rsidR="00CE3F74" w:rsidRPr="00A9329E" w:rsidRDefault="00CE3F74" w:rsidP="00CE3F74">
            <w:pPr>
              <w:pStyle w:val="tgfTable"/>
            </w:pPr>
            <w:r>
              <w:t>Windsor, ON N8W 5K8</w:t>
            </w:r>
          </w:p>
          <w:p w14:paraId="0492926B" w14:textId="33A19C84" w:rsidR="00CE3F74" w:rsidRDefault="00CE3F74" w:rsidP="00CE3F74">
            <w:pPr>
              <w:pStyle w:val="tgfTable"/>
            </w:pPr>
          </w:p>
          <w:p w14:paraId="59FE40C1" w14:textId="0FCC1C3A" w:rsidR="00CE3F74" w:rsidRPr="004A2F5E" w:rsidRDefault="00CE3F74" w:rsidP="00CE3F74">
            <w:pPr>
              <w:pStyle w:val="tgfTable"/>
              <w:rPr>
                <w:b/>
                <w:bCs/>
              </w:rPr>
            </w:pPr>
            <w:r w:rsidRPr="004A2F5E">
              <w:rPr>
                <w:b/>
                <w:bCs/>
              </w:rPr>
              <w:t>Brook Handysides</w:t>
            </w:r>
          </w:p>
          <w:p w14:paraId="24639438" w14:textId="60DE4B39" w:rsidR="00CE3F74" w:rsidRPr="00A9329E" w:rsidRDefault="00CE3F74" w:rsidP="00CE3F74">
            <w:pPr>
              <w:pStyle w:val="tgfTable"/>
            </w:pPr>
            <w:r>
              <w:t>Email:</w:t>
            </w:r>
            <w:r>
              <w:tab/>
            </w:r>
            <w:hyperlink r:id="rId24" w:history="1">
              <w:r w:rsidRPr="00794120">
                <w:rPr>
                  <w:rStyle w:val="Hyperlink"/>
                </w:rPr>
                <w:t>Brook.Handysides@cbre.com</w:t>
              </w:r>
            </w:hyperlink>
            <w:r>
              <w:t xml:space="preserve"> </w:t>
            </w:r>
          </w:p>
          <w:p w14:paraId="3F95C44F" w14:textId="77777777" w:rsidR="00CE3F74" w:rsidRDefault="00CE3F74" w:rsidP="00CE3F74">
            <w:pPr>
              <w:pStyle w:val="tgfTable"/>
              <w:rPr>
                <w:b/>
                <w:bCs/>
              </w:rPr>
            </w:pPr>
          </w:p>
          <w:p w14:paraId="495C1877" w14:textId="78187F89" w:rsidR="00CE3F74" w:rsidRPr="00A9329E" w:rsidRDefault="00CE3F74" w:rsidP="00CE3F74">
            <w:pPr>
              <w:pStyle w:val="tgfTable"/>
              <w:rPr>
                <w:b/>
                <w:bCs/>
              </w:rPr>
            </w:pPr>
            <w:r>
              <w:rPr>
                <w:b/>
                <w:bCs/>
              </w:rPr>
              <w:t>Brad Collins</w:t>
            </w:r>
          </w:p>
          <w:p w14:paraId="6666C8B2" w14:textId="476C1641" w:rsidR="00CE3F74" w:rsidRDefault="00CE3F74" w:rsidP="00CE3F74">
            <w:pPr>
              <w:pStyle w:val="tgfTable"/>
            </w:pPr>
            <w:r>
              <w:t>Email:</w:t>
            </w:r>
            <w:r>
              <w:tab/>
            </w:r>
            <w:hyperlink r:id="rId25" w:history="1">
              <w:r w:rsidRPr="0055350E">
                <w:rPr>
                  <w:rStyle w:val="Hyperlink"/>
                </w:rPr>
                <w:t>Brad.Collins@cbre.com</w:t>
              </w:r>
            </w:hyperlink>
            <w:r>
              <w:t xml:space="preserve"> </w:t>
            </w:r>
          </w:p>
          <w:p w14:paraId="5B4B0ECB" w14:textId="77777777" w:rsidR="00CE3F74" w:rsidRDefault="00CE3F74" w:rsidP="00CE3F74">
            <w:pPr>
              <w:pStyle w:val="tgfTable"/>
            </w:pPr>
          </w:p>
          <w:p w14:paraId="7514486C" w14:textId="3AA76117" w:rsidR="00CE3F74" w:rsidRPr="00A9329E" w:rsidRDefault="00CE3F74" w:rsidP="00CE3F74">
            <w:pPr>
              <w:pStyle w:val="tgfTable"/>
            </w:pPr>
            <w:r>
              <w:t>Listing brokerage and Deposit Holder</w:t>
            </w:r>
          </w:p>
        </w:tc>
      </w:tr>
      <w:tr w:rsidR="00CE3F74" w14:paraId="102D2317" w14:textId="77777777" w:rsidTr="00D3560D">
        <w:trPr>
          <w:cantSplit/>
        </w:trPr>
        <w:tc>
          <w:tcPr>
            <w:tcW w:w="1435" w:type="dxa"/>
          </w:tcPr>
          <w:p w14:paraId="64C5500A" w14:textId="28FECDD8" w:rsidR="00CE3F74" w:rsidRPr="00BA0D6C" w:rsidRDefault="00CE3F74" w:rsidP="00CE3F74">
            <w:pPr>
              <w:pStyle w:val="tgfTable"/>
              <w:rPr>
                <w:b/>
                <w:bCs/>
              </w:rPr>
            </w:pPr>
            <w:r w:rsidRPr="00BA0D6C">
              <w:rPr>
                <w:b/>
                <w:bCs/>
              </w:rPr>
              <w:t>AND TO:</w:t>
            </w:r>
          </w:p>
        </w:tc>
        <w:tc>
          <w:tcPr>
            <w:tcW w:w="7915" w:type="dxa"/>
          </w:tcPr>
          <w:p w14:paraId="4BD9E08A" w14:textId="77777777" w:rsidR="00CE3F74" w:rsidRDefault="00CE3F74" w:rsidP="00CE3F74">
            <w:pPr>
              <w:pStyle w:val="tgfTable"/>
            </w:pPr>
            <w:r w:rsidRPr="00BA0D6C">
              <w:rPr>
                <w:rStyle w:val="tgfxCapsBold"/>
              </w:rPr>
              <w:t>INTAKE CENTRE FOR INSOLOVENCY</w:t>
            </w:r>
            <w:r>
              <w:t xml:space="preserve"> </w:t>
            </w:r>
            <w:r w:rsidRPr="00BA0D6C">
              <w:rPr>
                <w:rStyle w:val="tgfxBold"/>
              </w:rPr>
              <w:t>(Ontario Region)</w:t>
            </w:r>
          </w:p>
          <w:p w14:paraId="0087E6ED" w14:textId="77777777" w:rsidR="00CE3F74" w:rsidRDefault="00CE3F74" w:rsidP="00CE3F74">
            <w:pPr>
              <w:pStyle w:val="tgfTable"/>
            </w:pPr>
            <w:r>
              <w:t>Canada Revenue Agency</w:t>
            </w:r>
          </w:p>
          <w:p w14:paraId="17EF1933" w14:textId="77777777" w:rsidR="00CE3F74" w:rsidRDefault="00CE3F74" w:rsidP="00CE3F74">
            <w:pPr>
              <w:pStyle w:val="tgfTable"/>
            </w:pPr>
          </w:p>
          <w:p w14:paraId="78B2CEF0" w14:textId="72C202B7" w:rsidR="00CE3F74" w:rsidRPr="00BA0D6C" w:rsidRDefault="00CE3F74" w:rsidP="00CE3F74">
            <w:pPr>
              <w:pStyle w:val="tgfTable"/>
              <w:rPr>
                <w:b/>
                <w:bCs/>
              </w:rPr>
            </w:pPr>
            <w:r w:rsidRPr="00BA0D6C">
              <w:rPr>
                <w:b/>
                <w:bCs/>
              </w:rPr>
              <w:t>Insolvency Unit</w:t>
            </w:r>
          </w:p>
          <w:p w14:paraId="009C887F" w14:textId="0721C71D" w:rsidR="00CE3F74" w:rsidRDefault="00CE3F74" w:rsidP="00CE3F74">
            <w:pPr>
              <w:pStyle w:val="tgfTable"/>
            </w:pPr>
            <w:r>
              <w:t>Email:</w:t>
            </w:r>
            <w:r>
              <w:tab/>
            </w:r>
            <w:hyperlink r:id="rId26" w:history="1">
              <w:r w:rsidRPr="00102C19">
                <w:rPr>
                  <w:rStyle w:val="Hyperlink"/>
                </w:rPr>
                <w:t>AGC-PGC.Toronto-Tax-Fiscal@justice.gc.ca</w:t>
              </w:r>
            </w:hyperlink>
            <w:r>
              <w:t xml:space="preserve"> </w:t>
            </w:r>
          </w:p>
        </w:tc>
      </w:tr>
      <w:tr w:rsidR="00CE3F74" w14:paraId="0BEBA066" w14:textId="77777777" w:rsidTr="00D3560D">
        <w:trPr>
          <w:cantSplit/>
        </w:trPr>
        <w:tc>
          <w:tcPr>
            <w:tcW w:w="1435" w:type="dxa"/>
          </w:tcPr>
          <w:p w14:paraId="2EA7F09D" w14:textId="62A2E37C" w:rsidR="00CE3F74" w:rsidRPr="00BA0D6C" w:rsidRDefault="00CE3F74" w:rsidP="00CE3F74">
            <w:pPr>
              <w:pStyle w:val="tgfTable"/>
              <w:rPr>
                <w:rStyle w:val="tgfxCapsBold"/>
              </w:rPr>
            </w:pPr>
            <w:r w:rsidRPr="00BA0D6C">
              <w:rPr>
                <w:rStyle w:val="tgfxCapsBold"/>
              </w:rPr>
              <w:t>AND TO:</w:t>
            </w:r>
          </w:p>
        </w:tc>
        <w:tc>
          <w:tcPr>
            <w:tcW w:w="7915" w:type="dxa"/>
          </w:tcPr>
          <w:p w14:paraId="5EBE0C90" w14:textId="77777777" w:rsidR="00CE3F74" w:rsidRPr="00BA0D6C" w:rsidRDefault="00CE3F74" w:rsidP="00CE3F74">
            <w:pPr>
              <w:pStyle w:val="tgfTable"/>
              <w:rPr>
                <w:rStyle w:val="tgfxCapsBold"/>
              </w:rPr>
            </w:pPr>
            <w:r w:rsidRPr="00BA0D6C">
              <w:rPr>
                <w:rStyle w:val="tgfxCapsBold"/>
              </w:rPr>
              <w:t>MINISTER OF FINANCE</w:t>
            </w:r>
          </w:p>
          <w:p w14:paraId="3BF4DFE2" w14:textId="77777777" w:rsidR="00CE3F74" w:rsidRDefault="00CE3F74" w:rsidP="00CE3F74">
            <w:pPr>
              <w:pStyle w:val="tgfTable"/>
            </w:pPr>
            <w:r w:rsidRPr="00BA0D6C">
              <w:rPr>
                <w:rStyle w:val="tgfxCapsBold"/>
              </w:rPr>
              <w:t>INSOLVENCY UNIT</w:t>
            </w:r>
            <w:r>
              <w:t xml:space="preserve"> </w:t>
            </w:r>
          </w:p>
          <w:p w14:paraId="3C3DA656" w14:textId="77777777" w:rsidR="00CE3F74" w:rsidRDefault="00CE3F74" w:rsidP="00CE3F74">
            <w:pPr>
              <w:pStyle w:val="tgfTable"/>
            </w:pPr>
            <w:r>
              <w:t>6th Floor, 33 King Street West</w:t>
            </w:r>
          </w:p>
          <w:p w14:paraId="242304CA" w14:textId="77777777" w:rsidR="00CE3F74" w:rsidRDefault="00CE3F74" w:rsidP="00CE3F74">
            <w:pPr>
              <w:pStyle w:val="tgfTable"/>
            </w:pPr>
            <w:r>
              <w:t>Oshawa, ON L1H 8H5</w:t>
            </w:r>
          </w:p>
          <w:p w14:paraId="6E7B8129" w14:textId="77777777" w:rsidR="00CE3F74" w:rsidRDefault="00CE3F74" w:rsidP="00CE3F74">
            <w:pPr>
              <w:pStyle w:val="tgfTable"/>
            </w:pPr>
          </w:p>
          <w:p w14:paraId="1317028D" w14:textId="77777777" w:rsidR="00CE3F74" w:rsidRPr="00BA0D6C" w:rsidRDefault="00CE3F74" w:rsidP="00CE3F74">
            <w:pPr>
              <w:pStyle w:val="tgfTable"/>
              <w:rPr>
                <w:b/>
                <w:bCs/>
              </w:rPr>
            </w:pPr>
            <w:r w:rsidRPr="00BA0D6C">
              <w:rPr>
                <w:b/>
                <w:bCs/>
              </w:rPr>
              <w:t>Insolvency Unit</w:t>
            </w:r>
          </w:p>
          <w:p w14:paraId="7BC69268" w14:textId="5B2F62F8" w:rsidR="00CE3F74" w:rsidRDefault="00CE3F74" w:rsidP="00CE3F74">
            <w:pPr>
              <w:pStyle w:val="tgfTable"/>
            </w:pPr>
            <w:r>
              <w:t>Email:</w:t>
            </w:r>
            <w:r>
              <w:tab/>
            </w:r>
            <w:hyperlink r:id="rId27" w:history="1">
              <w:r w:rsidRPr="00102C19">
                <w:rPr>
                  <w:rStyle w:val="Hyperlink"/>
                </w:rPr>
                <w:t>insolvency.unit@ontario.ca</w:t>
              </w:r>
            </w:hyperlink>
            <w:r>
              <w:t xml:space="preserve"> </w:t>
            </w:r>
          </w:p>
        </w:tc>
      </w:tr>
    </w:tbl>
    <w:p w14:paraId="2DB73ABF" w14:textId="74251CCE" w:rsidR="00BA0D6C" w:rsidRDefault="00BA0D6C" w:rsidP="003915ED">
      <w:r>
        <w:br w:type="page"/>
      </w:r>
    </w:p>
    <w:p w14:paraId="11DAE82E" w14:textId="77777777" w:rsidR="00BA0D6C" w:rsidRPr="00CE3F74" w:rsidRDefault="00BA0D6C" w:rsidP="00CE3F74">
      <w:pPr>
        <w:pStyle w:val="tgfCentreBold"/>
      </w:pPr>
    </w:p>
    <w:p w14:paraId="76D35CCB" w14:textId="2902F8B3" w:rsidR="00BA0D6C" w:rsidRDefault="00BA0D6C" w:rsidP="00BA0D6C">
      <w:pPr>
        <w:pStyle w:val="tgfCentreBold"/>
      </w:pPr>
      <w:r w:rsidRPr="00BA0D6C">
        <w:t xml:space="preserve">Email Service List </w:t>
      </w:r>
    </w:p>
    <w:p w14:paraId="6EEEE809" w14:textId="7845CE29" w:rsidR="00CE3F74" w:rsidRPr="00CE3F74" w:rsidRDefault="00CE3F74" w:rsidP="00CE3F74">
      <w:pPr>
        <w:jc w:val="left"/>
      </w:pPr>
      <w:hyperlink r:id="rId28" w:history="1">
        <w:r w:rsidRPr="00FC4DE8">
          <w:rPr>
            <w:rStyle w:val="Hyperlink"/>
          </w:rPr>
          <w:t>jfinnigan@tgf.ca</w:t>
        </w:r>
      </w:hyperlink>
      <w:r>
        <w:t xml:space="preserve">; </w:t>
      </w:r>
      <w:hyperlink r:id="rId29" w:history="1">
        <w:r w:rsidRPr="00FC4DE8">
          <w:rPr>
            <w:rStyle w:val="Hyperlink"/>
          </w:rPr>
          <w:t>gmoffat@tgf.ca</w:t>
        </w:r>
      </w:hyperlink>
      <w:r>
        <w:t xml:space="preserve">; </w:t>
      </w:r>
      <w:hyperlink r:id="rId30" w:history="1">
        <w:r w:rsidRPr="00FC4DE8">
          <w:rPr>
            <w:rStyle w:val="Hyperlink"/>
          </w:rPr>
          <w:t>adriedger@tgf.ca</w:t>
        </w:r>
      </w:hyperlink>
      <w:r>
        <w:t xml:space="preserve">; </w:t>
      </w:r>
      <w:hyperlink r:id="rId31" w:history="1">
        <w:r w:rsidRPr="00FC4DE8">
          <w:rPr>
            <w:rStyle w:val="Hyperlink"/>
          </w:rPr>
          <w:t>michael.mctaggart@pwc.com</w:t>
        </w:r>
      </w:hyperlink>
      <w:r>
        <w:t xml:space="preserve">; </w:t>
      </w:r>
      <w:hyperlink r:id="rId32" w:history="1">
        <w:r w:rsidRPr="00FC4DE8">
          <w:rPr>
            <w:rStyle w:val="Hyperlink"/>
          </w:rPr>
          <w:t>christine.l.sinclair@pwc.com</w:t>
        </w:r>
      </w:hyperlink>
      <w:r>
        <w:t xml:space="preserve">; </w:t>
      </w:r>
      <w:hyperlink r:id="rId33" w:history="1">
        <w:r w:rsidRPr="00FC4DE8">
          <w:rPr>
            <w:rStyle w:val="Hyperlink"/>
          </w:rPr>
          <w:t>tyler.ray@pwc.com</w:t>
        </w:r>
      </w:hyperlink>
      <w:r>
        <w:t xml:space="preserve">; </w:t>
      </w:r>
      <w:hyperlink r:id="rId34" w:history="1">
        <w:r w:rsidRPr="00FC4DE8">
          <w:rPr>
            <w:rStyle w:val="Hyperlink"/>
          </w:rPr>
          <w:t>tyler@lkilaw.ca</w:t>
        </w:r>
      </w:hyperlink>
      <w:r>
        <w:t xml:space="preserve">; </w:t>
      </w:r>
      <w:hyperlink r:id="rId35" w:history="1">
        <w:r w:rsidRPr="00FC4DE8">
          <w:rPr>
            <w:rStyle w:val="Hyperlink"/>
          </w:rPr>
          <w:t>Rob.Smith@mnp.ca</w:t>
        </w:r>
      </w:hyperlink>
      <w:r>
        <w:t xml:space="preserve">; </w:t>
      </w:r>
      <w:hyperlink r:id="rId36" w:history="1">
        <w:r w:rsidRPr="00FC4DE8">
          <w:rPr>
            <w:rStyle w:val="Hyperlink"/>
          </w:rPr>
          <w:t>aldis.makovskis@mnp.ca</w:t>
        </w:r>
      </w:hyperlink>
      <w:r>
        <w:t xml:space="preserve"> </w:t>
      </w:r>
      <w:r>
        <w:t xml:space="preserve">; </w:t>
      </w:r>
      <w:hyperlink r:id="rId37" w:history="1">
        <w:r w:rsidRPr="00FC4DE8">
          <w:rPr>
            <w:rStyle w:val="Hyperlink"/>
          </w:rPr>
          <w:t>fraser.mackinnon.blair@dentons.com</w:t>
        </w:r>
      </w:hyperlink>
      <w:r>
        <w:t xml:space="preserve">; </w:t>
      </w:r>
      <w:hyperlink r:id="rId38" w:history="1">
        <w:r w:rsidRPr="00FC4DE8">
          <w:rPr>
            <w:rStyle w:val="Hyperlink"/>
          </w:rPr>
          <w:t>renee.brosseau@dentons.com</w:t>
        </w:r>
      </w:hyperlink>
      <w:r>
        <w:t xml:space="preserve">; </w:t>
      </w:r>
      <w:hyperlink r:id="rId39" w:history="1">
        <w:r w:rsidRPr="00FC4DE8">
          <w:rPr>
            <w:rStyle w:val="Hyperlink"/>
          </w:rPr>
          <w:t>sara.wilson@dentons.com</w:t>
        </w:r>
      </w:hyperlink>
      <w:r>
        <w:t xml:space="preserve">; </w:t>
      </w:r>
      <w:hyperlink r:id="rId40" w:history="1">
        <w:r w:rsidRPr="00FC4DE8">
          <w:rPr>
            <w:rStyle w:val="Hyperlink"/>
          </w:rPr>
          <w:t>dullmann@blaney.com</w:t>
        </w:r>
      </w:hyperlink>
      <w:r>
        <w:t>;</w:t>
      </w:r>
      <w:r>
        <w:t xml:space="preserve"> </w:t>
      </w:r>
      <w:hyperlink r:id="rId41" w:history="1">
        <w:r w:rsidRPr="00FC4DE8">
          <w:rPr>
            <w:rStyle w:val="Hyperlink"/>
          </w:rPr>
          <w:t>ateodorescu@blaney.com</w:t>
        </w:r>
      </w:hyperlink>
      <w:r>
        <w:t xml:space="preserve">; </w:t>
      </w:r>
      <w:hyperlink r:id="rId42" w:history="1">
        <w:r w:rsidRPr="00FC4DE8">
          <w:rPr>
            <w:rStyle w:val="Hyperlink"/>
          </w:rPr>
          <w:t>ehooker@wolfhooker.com</w:t>
        </w:r>
      </w:hyperlink>
      <w:r>
        <w:t xml:space="preserve">; </w:t>
      </w:r>
      <w:hyperlink r:id="rId43" w:history="1">
        <w:r w:rsidRPr="00FC4DE8">
          <w:rPr>
            <w:rStyle w:val="Hyperlink"/>
          </w:rPr>
          <w:t>Brook.Handysides@cbre.com</w:t>
        </w:r>
      </w:hyperlink>
      <w:r>
        <w:t xml:space="preserve">; </w:t>
      </w:r>
      <w:hyperlink r:id="rId44" w:history="1">
        <w:r w:rsidRPr="00FC4DE8">
          <w:rPr>
            <w:rStyle w:val="Hyperlink"/>
          </w:rPr>
          <w:t>Brad.Collins@cbre.com</w:t>
        </w:r>
      </w:hyperlink>
      <w:r>
        <w:t xml:space="preserve">; </w:t>
      </w:r>
      <w:hyperlink r:id="rId45" w:history="1">
        <w:r w:rsidRPr="00FC4DE8">
          <w:rPr>
            <w:rStyle w:val="Hyperlink"/>
          </w:rPr>
          <w:t>cbrandow@lerners.ca</w:t>
        </w:r>
      </w:hyperlink>
      <w:r>
        <w:t xml:space="preserve">; </w:t>
      </w:r>
      <w:hyperlink r:id="rId46" w:history="1">
        <w:r w:rsidRPr="00FC4DE8">
          <w:rPr>
            <w:rStyle w:val="Hyperlink"/>
          </w:rPr>
          <w:t>AGC-PGC.Toronto-Tax-Fiscal@justice.gc.ca</w:t>
        </w:r>
      </w:hyperlink>
      <w:r>
        <w:t>;</w:t>
      </w:r>
      <w:r>
        <w:t xml:space="preserve"> </w:t>
      </w:r>
      <w:hyperlink r:id="rId47" w:history="1">
        <w:r w:rsidRPr="00FC4DE8">
          <w:rPr>
            <w:rStyle w:val="Hyperlink"/>
          </w:rPr>
          <w:t>insolvency.unit@ontario.ca</w:t>
        </w:r>
      </w:hyperlink>
      <w:r>
        <w:t>;</w:t>
      </w:r>
    </w:p>
    <w:p w14:paraId="4ECF03D8" w14:textId="77777777" w:rsidR="003915ED" w:rsidRPr="003915ED" w:rsidRDefault="003915ED" w:rsidP="003915ED"/>
    <w:sectPr w:rsidR="003915ED" w:rsidRPr="003915ED" w:rsidSect="003915ED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 w:code="1"/>
      <w:pgMar w:top="1152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6F82" w14:textId="77777777" w:rsidR="001D55AC" w:rsidRDefault="001D55AC">
      <w:r>
        <w:separator/>
      </w:r>
    </w:p>
  </w:endnote>
  <w:endnote w:type="continuationSeparator" w:id="0">
    <w:p w14:paraId="008CD8DD" w14:textId="77777777" w:rsidR="001D55AC" w:rsidRDefault="001D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934E3" w14:textId="77777777" w:rsidR="008A2FF7" w:rsidRDefault="008A2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1E43" w14:textId="77777777" w:rsidR="008A2FF7" w:rsidRDefault="008A2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A596" w14:textId="77777777" w:rsidR="008A2FF7" w:rsidRDefault="008A2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05A5" w14:textId="77777777" w:rsidR="001D55AC" w:rsidRDefault="001D55AC">
      <w:r>
        <w:separator/>
      </w:r>
    </w:p>
  </w:footnote>
  <w:footnote w:type="continuationSeparator" w:id="0">
    <w:p w14:paraId="1A28E244" w14:textId="77777777" w:rsidR="001D55AC" w:rsidRDefault="001D5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EC3B" w14:textId="77777777" w:rsidR="008A2FF7" w:rsidRDefault="008A2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1CB2" w14:textId="77777777" w:rsidR="00B66A78" w:rsidRDefault="00BA4D34" w:rsidP="00BB63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 w:rsidR="00B66A78">
      <w:rPr>
        <w:rStyle w:val="PageNumber"/>
      </w:rPr>
      <w:fldChar w:fldCharType="begin"/>
    </w:r>
    <w:r w:rsidR="00B66A78">
      <w:rPr>
        <w:rStyle w:val="PageNumber"/>
      </w:rPr>
      <w:instrText xml:space="preserve">PAGE </w:instrText>
    </w:r>
    <w:r>
      <w:rPr>
        <w:rStyle w:val="PageNumber"/>
      </w:rPr>
      <w:instrText>\*ARABIC</w:instrText>
    </w:r>
    <w:r w:rsidR="00B66A78">
      <w:rPr>
        <w:rStyle w:val="PageNumber"/>
      </w:rPr>
      <w:instrText xml:space="preserve"> </w:instrText>
    </w:r>
    <w:r w:rsidR="00B66A78">
      <w:rPr>
        <w:rStyle w:val="PageNumber"/>
      </w:rPr>
      <w:fldChar w:fldCharType="separate"/>
    </w:r>
    <w:r w:rsidR="00427DF3">
      <w:rPr>
        <w:rStyle w:val="PageNumber"/>
        <w:noProof/>
      </w:rPr>
      <w:t>2</w:t>
    </w:r>
    <w:r w:rsidR="00B66A78">
      <w:rPr>
        <w:rStyle w:val="PageNumber"/>
      </w:rPr>
      <w:fldChar w:fldCharType="end"/>
    </w:r>
    <w:r>
      <w:rPr>
        <w:rStyle w:val="PageNumber"/>
      </w:rPr>
      <w:t xml:space="preserve"> -</w:t>
    </w:r>
  </w:p>
  <w:p w14:paraId="2576BD12" w14:textId="77777777" w:rsidR="00B66A78" w:rsidRDefault="00B66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05D7" w14:textId="77777777" w:rsidR="008A2FF7" w:rsidRDefault="008A2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9E48B2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DDB057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20"/>
  </w:num>
  <w:num w:numId="5">
    <w:abstractNumId w:val="26"/>
  </w:num>
  <w:num w:numId="6">
    <w:abstractNumId w:val="16"/>
  </w:num>
  <w:num w:numId="7">
    <w:abstractNumId w:val="10"/>
  </w:num>
  <w:num w:numId="8">
    <w:abstractNumId w:val="13"/>
  </w:num>
  <w:num w:numId="9">
    <w:abstractNumId w:val="25"/>
  </w:num>
  <w:num w:numId="10">
    <w:abstractNumId w:val="23"/>
  </w:num>
  <w:num w:numId="11">
    <w:abstractNumId w:val="22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ED"/>
    <w:rsid w:val="000038D6"/>
    <w:rsid w:val="00030BB9"/>
    <w:rsid w:val="00036933"/>
    <w:rsid w:val="00060654"/>
    <w:rsid w:val="00065F41"/>
    <w:rsid w:val="00074DA6"/>
    <w:rsid w:val="00087562"/>
    <w:rsid w:val="0009315D"/>
    <w:rsid w:val="00110E26"/>
    <w:rsid w:val="00114B41"/>
    <w:rsid w:val="001443F3"/>
    <w:rsid w:val="00154892"/>
    <w:rsid w:val="001802A2"/>
    <w:rsid w:val="00185A47"/>
    <w:rsid w:val="001A440F"/>
    <w:rsid w:val="001D19E3"/>
    <w:rsid w:val="001D445C"/>
    <w:rsid w:val="001D55AC"/>
    <w:rsid w:val="001E012C"/>
    <w:rsid w:val="001F35AB"/>
    <w:rsid w:val="002072F9"/>
    <w:rsid w:val="00241C6D"/>
    <w:rsid w:val="0024452C"/>
    <w:rsid w:val="00285E38"/>
    <w:rsid w:val="00294E24"/>
    <w:rsid w:val="002E5AD0"/>
    <w:rsid w:val="002F4E14"/>
    <w:rsid w:val="002F780D"/>
    <w:rsid w:val="002F788A"/>
    <w:rsid w:val="00301D11"/>
    <w:rsid w:val="003237F2"/>
    <w:rsid w:val="003915ED"/>
    <w:rsid w:val="003C7525"/>
    <w:rsid w:val="003D19A1"/>
    <w:rsid w:val="003D335D"/>
    <w:rsid w:val="00402B30"/>
    <w:rsid w:val="00407B2D"/>
    <w:rsid w:val="004202D9"/>
    <w:rsid w:val="00427DF3"/>
    <w:rsid w:val="00472882"/>
    <w:rsid w:val="0047569E"/>
    <w:rsid w:val="00486683"/>
    <w:rsid w:val="004A2F5E"/>
    <w:rsid w:val="004C1B60"/>
    <w:rsid w:val="004D0A2C"/>
    <w:rsid w:val="004D17D3"/>
    <w:rsid w:val="004E764D"/>
    <w:rsid w:val="005047B2"/>
    <w:rsid w:val="00521016"/>
    <w:rsid w:val="00530245"/>
    <w:rsid w:val="005476CA"/>
    <w:rsid w:val="005608B6"/>
    <w:rsid w:val="00561F75"/>
    <w:rsid w:val="00571869"/>
    <w:rsid w:val="00572B83"/>
    <w:rsid w:val="005A3544"/>
    <w:rsid w:val="005C40AC"/>
    <w:rsid w:val="005C6437"/>
    <w:rsid w:val="005C7CAA"/>
    <w:rsid w:val="005F6904"/>
    <w:rsid w:val="00614A0F"/>
    <w:rsid w:val="006435D0"/>
    <w:rsid w:val="0065076A"/>
    <w:rsid w:val="00654484"/>
    <w:rsid w:val="006A1F22"/>
    <w:rsid w:val="006B47DF"/>
    <w:rsid w:val="006D04C9"/>
    <w:rsid w:val="006D5FA0"/>
    <w:rsid w:val="006E5840"/>
    <w:rsid w:val="00703880"/>
    <w:rsid w:val="007236E5"/>
    <w:rsid w:val="00736BBF"/>
    <w:rsid w:val="00745E74"/>
    <w:rsid w:val="0075521C"/>
    <w:rsid w:val="0078355F"/>
    <w:rsid w:val="007854A3"/>
    <w:rsid w:val="0079262E"/>
    <w:rsid w:val="007A3F90"/>
    <w:rsid w:val="007A72D1"/>
    <w:rsid w:val="007A7407"/>
    <w:rsid w:val="007C36F2"/>
    <w:rsid w:val="007D021B"/>
    <w:rsid w:val="007D19F7"/>
    <w:rsid w:val="007F00FE"/>
    <w:rsid w:val="007F038E"/>
    <w:rsid w:val="00816736"/>
    <w:rsid w:val="008169CA"/>
    <w:rsid w:val="0081709A"/>
    <w:rsid w:val="00871703"/>
    <w:rsid w:val="0087292E"/>
    <w:rsid w:val="008978BF"/>
    <w:rsid w:val="008A2FF7"/>
    <w:rsid w:val="008D4961"/>
    <w:rsid w:val="009258D8"/>
    <w:rsid w:val="00925C62"/>
    <w:rsid w:val="00944CEB"/>
    <w:rsid w:val="00952268"/>
    <w:rsid w:val="0096212E"/>
    <w:rsid w:val="009646ED"/>
    <w:rsid w:val="00986D0D"/>
    <w:rsid w:val="009923B1"/>
    <w:rsid w:val="009974D4"/>
    <w:rsid w:val="009C0AAF"/>
    <w:rsid w:val="009E72E5"/>
    <w:rsid w:val="009F0E39"/>
    <w:rsid w:val="009F65FF"/>
    <w:rsid w:val="009F7CB8"/>
    <w:rsid w:val="00A12D97"/>
    <w:rsid w:val="00A15F7D"/>
    <w:rsid w:val="00A37CD5"/>
    <w:rsid w:val="00A43F36"/>
    <w:rsid w:val="00A61C5A"/>
    <w:rsid w:val="00A63251"/>
    <w:rsid w:val="00A65182"/>
    <w:rsid w:val="00A90174"/>
    <w:rsid w:val="00A9064C"/>
    <w:rsid w:val="00A9329E"/>
    <w:rsid w:val="00AA6DEE"/>
    <w:rsid w:val="00AB1B58"/>
    <w:rsid w:val="00AC1C36"/>
    <w:rsid w:val="00AC1F34"/>
    <w:rsid w:val="00AC7FF6"/>
    <w:rsid w:val="00AD22D4"/>
    <w:rsid w:val="00AE0DC8"/>
    <w:rsid w:val="00AF57CC"/>
    <w:rsid w:val="00B27A6F"/>
    <w:rsid w:val="00B36829"/>
    <w:rsid w:val="00B36C8B"/>
    <w:rsid w:val="00B42278"/>
    <w:rsid w:val="00B52376"/>
    <w:rsid w:val="00B66A78"/>
    <w:rsid w:val="00B76681"/>
    <w:rsid w:val="00B80C69"/>
    <w:rsid w:val="00B90651"/>
    <w:rsid w:val="00B92A08"/>
    <w:rsid w:val="00BA0D6C"/>
    <w:rsid w:val="00BA46AD"/>
    <w:rsid w:val="00BA4D34"/>
    <w:rsid w:val="00BA7524"/>
    <w:rsid w:val="00BB058E"/>
    <w:rsid w:val="00BB09F1"/>
    <w:rsid w:val="00BB631A"/>
    <w:rsid w:val="00BD1929"/>
    <w:rsid w:val="00BF0F24"/>
    <w:rsid w:val="00C142B4"/>
    <w:rsid w:val="00C17152"/>
    <w:rsid w:val="00C33A74"/>
    <w:rsid w:val="00C44F8C"/>
    <w:rsid w:val="00C511BD"/>
    <w:rsid w:val="00C7240A"/>
    <w:rsid w:val="00C73230"/>
    <w:rsid w:val="00C7599C"/>
    <w:rsid w:val="00C868FB"/>
    <w:rsid w:val="00C94D6B"/>
    <w:rsid w:val="00CC7C2E"/>
    <w:rsid w:val="00CE3F74"/>
    <w:rsid w:val="00D06ECB"/>
    <w:rsid w:val="00D16E12"/>
    <w:rsid w:val="00D26D3D"/>
    <w:rsid w:val="00D3560D"/>
    <w:rsid w:val="00D731C6"/>
    <w:rsid w:val="00D76811"/>
    <w:rsid w:val="00D80374"/>
    <w:rsid w:val="00D90B7D"/>
    <w:rsid w:val="00D92FAF"/>
    <w:rsid w:val="00E1254A"/>
    <w:rsid w:val="00E1565E"/>
    <w:rsid w:val="00E2506C"/>
    <w:rsid w:val="00E26E68"/>
    <w:rsid w:val="00E74CE8"/>
    <w:rsid w:val="00EB6C86"/>
    <w:rsid w:val="00EB78F4"/>
    <w:rsid w:val="00EC73E1"/>
    <w:rsid w:val="00ED1E6D"/>
    <w:rsid w:val="00EE2367"/>
    <w:rsid w:val="00EF36B4"/>
    <w:rsid w:val="00F200E2"/>
    <w:rsid w:val="00F35736"/>
    <w:rsid w:val="00F3582D"/>
    <w:rsid w:val="00F35E24"/>
    <w:rsid w:val="00F46320"/>
    <w:rsid w:val="00F53145"/>
    <w:rsid w:val="00F56AD5"/>
    <w:rsid w:val="00F6646A"/>
    <w:rsid w:val="00F73A42"/>
    <w:rsid w:val="00FA7DC2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44900B"/>
  <w15:chartTrackingRefBased/>
  <w15:docId w15:val="{5F97E7E9-243F-4F9D-9F72-675729DD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F57CC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semiHidden/>
    <w:qFormat/>
    <w:rsid w:val="00B36C8B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B36C8B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B36C8B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73E1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73E1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73E1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73E1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73E1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73E1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rsid w:val="00F73A42"/>
    <w:pPr>
      <w:spacing w:after="240"/>
    </w:pPr>
    <w:rPr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BA7524"/>
    <w:pPr>
      <w:numPr>
        <w:numId w:val="1"/>
      </w:numPr>
    </w:pPr>
  </w:style>
  <w:style w:type="paragraph" w:styleId="Header">
    <w:name w:val="header"/>
    <w:basedOn w:val="NormalSingle"/>
    <w:semiHidden/>
    <w:rsid w:val="000038D6"/>
    <w:pPr>
      <w:tabs>
        <w:tab w:val="center" w:pos="4680"/>
        <w:tab w:val="right" w:pos="9360"/>
      </w:tabs>
    </w:pPr>
  </w:style>
  <w:style w:type="paragraph" w:styleId="Footer">
    <w:name w:val="footer"/>
    <w:basedOn w:val="NormalSingle"/>
    <w:semiHidden/>
    <w:rsid w:val="000038D6"/>
    <w:pPr>
      <w:tabs>
        <w:tab w:val="center" w:pos="4680"/>
        <w:tab w:val="right" w:pos="9360"/>
      </w:tabs>
    </w:pPr>
  </w:style>
  <w:style w:type="character" w:styleId="PageNumber">
    <w:name w:val="page number"/>
    <w:semiHidden/>
    <w:rsid w:val="000038D6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B52376"/>
    <w:pPr>
      <w:spacing w:before="240" w:after="0"/>
    </w:pPr>
    <w:rPr>
      <w:sz w:val="16"/>
    </w:rPr>
  </w:style>
  <w:style w:type="character" w:customStyle="1" w:styleId="Heading4Char">
    <w:name w:val="Heading 4 Char"/>
    <w:basedOn w:val="DefaultParagraphFont"/>
    <w:link w:val="Heading4"/>
    <w:semiHidden/>
    <w:rsid w:val="00EC73E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gfBullet2">
    <w:name w:val="tgf Bullet 2"/>
    <w:basedOn w:val="Normal"/>
    <w:uiPriority w:val="1"/>
    <w:rsid w:val="00BA7524"/>
    <w:pPr>
      <w:numPr>
        <w:ilvl w:val="1"/>
        <w:numId w:val="1"/>
      </w:numPr>
    </w:pPr>
  </w:style>
  <w:style w:type="paragraph" w:customStyle="1" w:styleId="tgfBullet3">
    <w:name w:val="tgf Bullet 3"/>
    <w:basedOn w:val="Normal"/>
    <w:uiPriority w:val="1"/>
    <w:rsid w:val="00BA7524"/>
    <w:pPr>
      <w:numPr>
        <w:ilvl w:val="2"/>
        <w:numId w:val="1"/>
      </w:numPr>
    </w:pPr>
  </w:style>
  <w:style w:type="paragraph" w:customStyle="1" w:styleId="tgfBullet4">
    <w:name w:val="tgf Bullet 4"/>
    <w:basedOn w:val="Normal"/>
    <w:uiPriority w:val="1"/>
    <w:rsid w:val="00BA7524"/>
    <w:pPr>
      <w:numPr>
        <w:ilvl w:val="3"/>
        <w:numId w:val="1"/>
      </w:numPr>
    </w:pPr>
  </w:style>
  <w:style w:type="character" w:styleId="FootnoteReference">
    <w:name w:val="footnote reference"/>
    <w:semiHidden/>
    <w:rsid w:val="00F3582D"/>
    <w:rPr>
      <w:vertAlign w:val="superscript"/>
    </w:rPr>
  </w:style>
  <w:style w:type="paragraph" w:styleId="FootnoteText">
    <w:name w:val="footnote text"/>
    <w:basedOn w:val="NormalSingle"/>
    <w:semiHidden/>
    <w:rsid w:val="00F3582D"/>
    <w:rPr>
      <w:sz w:val="20"/>
      <w:szCs w:val="20"/>
    </w:rPr>
  </w:style>
  <w:style w:type="paragraph" w:customStyle="1" w:styleId="tgfCentre">
    <w:name w:val="tgf Centre"/>
    <w:basedOn w:val="Normal"/>
    <w:uiPriority w:val="1"/>
    <w:rsid w:val="00036933"/>
    <w:pPr>
      <w:jc w:val="center"/>
    </w:pPr>
  </w:style>
  <w:style w:type="paragraph" w:customStyle="1" w:styleId="tgfPleadingand">
    <w:name w:val="tgf Pleading and"/>
    <w:basedOn w:val="NormalSingle"/>
    <w:uiPriority w:val="1"/>
    <w:rsid w:val="00036933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36933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36933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36933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36933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6435D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C17152"/>
    <w:pPr>
      <w:numPr>
        <w:numId w:val="3"/>
      </w:numPr>
    </w:pPr>
  </w:style>
  <w:style w:type="paragraph" w:customStyle="1" w:styleId="tgfGeneral2">
    <w:name w:val="tgf General 2"/>
    <w:basedOn w:val="Normal"/>
    <w:uiPriority w:val="1"/>
    <w:rsid w:val="00C17152"/>
    <w:pPr>
      <w:numPr>
        <w:ilvl w:val="1"/>
        <w:numId w:val="3"/>
      </w:numPr>
    </w:pPr>
  </w:style>
  <w:style w:type="paragraph" w:customStyle="1" w:styleId="tgfGeneral3">
    <w:name w:val="tgf General 3"/>
    <w:basedOn w:val="Normal"/>
    <w:uiPriority w:val="1"/>
    <w:rsid w:val="00C17152"/>
    <w:pPr>
      <w:numPr>
        <w:ilvl w:val="2"/>
        <w:numId w:val="3"/>
      </w:numPr>
    </w:pPr>
  </w:style>
  <w:style w:type="paragraph" w:customStyle="1" w:styleId="tgfGeneral4">
    <w:name w:val="tgf General 4"/>
    <w:basedOn w:val="Normal"/>
    <w:uiPriority w:val="1"/>
    <w:rsid w:val="00C17152"/>
    <w:pPr>
      <w:numPr>
        <w:ilvl w:val="3"/>
        <w:numId w:val="3"/>
      </w:numPr>
    </w:pPr>
  </w:style>
  <w:style w:type="paragraph" w:customStyle="1" w:styleId="tgfGeneral5">
    <w:name w:val="tgf General 5"/>
    <w:basedOn w:val="Normal"/>
    <w:uiPriority w:val="1"/>
    <w:rsid w:val="00C17152"/>
    <w:pPr>
      <w:numPr>
        <w:ilvl w:val="4"/>
        <w:numId w:val="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C17152"/>
    <w:pPr>
      <w:numPr>
        <w:ilvl w:val="5"/>
        <w:numId w:val="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C17152"/>
    <w:pPr>
      <w:numPr>
        <w:ilvl w:val="6"/>
        <w:numId w:val="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C17152"/>
    <w:pPr>
      <w:numPr>
        <w:ilvl w:val="7"/>
        <w:numId w:val="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C17152"/>
    <w:pPr>
      <w:numPr>
        <w:ilvl w:val="8"/>
        <w:numId w:val="3"/>
      </w:numPr>
    </w:pPr>
  </w:style>
  <w:style w:type="paragraph" w:customStyle="1" w:styleId="tgfHanging5">
    <w:name w:val="tgf Hanging .5"/>
    <w:basedOn w:val="NormalSingle"/>
    <w:uiPriority w:val="1"/>
    <w:qFormat/>
    <w:rsid w:val="00C511BD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C511BD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C511BD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2072F9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2072F9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2072F9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2072F9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9923B1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9923B1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C7599C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2072F9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A65182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A65182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A65182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A65182"/>
    <w:pPr>
      <w:ind w:left="720"/>
    </w:pPr>
  </w:style>
  <w:style w:type="paragraph" w:customStyle="1" w:styleId="tgfIndent1">
    <w:name w:val="tgf Indent 1"/>
    <w:basedOn w:val="Normal"/>
    <w:uiPriority w:val="1"/>
    <w:qFormat/>
    <w:rsid w:val="00A65182"/>
    <w:pPr>
      <w:ind w:left="1440"/>
    </w:pPr>
  </w:style>
  <w:style w:type="paragraph" w:customStyle="1" w:styleId="tgfIndent15">
    <w:name w:val="tgf Indent 1.5"/>
    <w:basedOn w:val="Normal"/>
    <w:uiPriority w:val="1"/>
    <w:rsid w:val="00A65182"/>
    <w:pPr>
      <w:ind w:left="2160"/>
    </w:pPr>
  </w:style>
  <w:style w:type="paragraph" w:customStyle="1" w:styleId="tgfIndent2">
    <w:name w:val="tgf Indent 2"/>
    <w:basedOn w:val="Normal"/>
    <w:uiPriority w:val="1"/>
    <w:rsid w:val="00F53145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9923B1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2E5AD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96212E"/>
    <w:pPr>
      <w:numPr>
        <w:numId w:val="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96212E"/>
    <w:pPr>
      <w:numPr>
        <w:ilvl w:val="1"/>
        <w:numId w:val="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96212E"/>
    <w:pPr>
      <w:numPr>
        <w:ilvl w:val="2"/>
        <w:numId w:val="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96212E"/>
    <w:pPr>
      <w:numPr>
        <w:ilvl w:val="3"/>
        <w:numId w:val="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BB058E"/>
    <w:pPr>
      <w:numPr>
        <w:ilvl w:val="4"/>
        <w:numId w:val="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96212E"/>
    <w:pPr>
      <w:numPr>
        <w:ilvl w:val="5"/>
        <w:numId w:val="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96212E"/>
    <w:pPr>
      <w:numPr>
        <w:ilvl w:val="6"/>
        <w:numId w:val="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96212E"/>
    <w:pPr>
      <w:numPr>
        <w:ilvl w:val="7"/>
        <w:numId w:val="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96212E"/>
    <w:pPr>
      <w:numPr>
        <w:ilvl w:val="8"/>
        <w:numId w:val="4"/>
      </w:numPr>
    </w:pPr>
  </w:style>
  <w:style w:type="paragraph" w:customStyle="1" w:styleId="tgfCombo1">
    <w:name w:val="tgf Combo 1"/>
    <w:basedOn w:val="Normal"/>
    <w:uiPriority w:val="1"/>
    <w:qFormat/>
    <w:rsid w:val="00D90B7D"/>
    <w:pPr>
      <w:numPr>
        <w:numId w:val="9"/>
      </w:numPr>
    </w:pPr>
  </w:style>
  <w:style w:type="paragraph" w:customStyle="1" w:styleId="tgfCombo2">
    <w:name w:val="tgf Combo 2"/>
    <w:basedOn w:val="Normal"/>
    <w:uiPriority w:val="1"/>
    <w:rsid w:val="00D90B7D"/>
    <w:pPr>
      <w:numPr>
        <w:ilvl w:val="1"/>
        <w:numId w:val="9"/>
      </w:numPr>
    </w:pPr>
  </w:style>
  <w:style w:type="paragraph" w:customStyle="1" w:styleId="tgfCombo3">
    <w:name w:val="tgf Combo 3"/>
    <w:basedOn w:val="Normal"/>
    <w:uiPriority w:val="1"/>
    <w:rsid w:val="00D90B7D"/>
    <w:pPr>
      <w:numPr>
        <w:ilvl w:val="2"/>
        <w:numId w:val="9"/>
      </w:numPr>
    </w:pPr>
  </w:style>
  <w:style w:type="paragraph" w:customStyle="1" w:styleId="tgfCombo4">
    <w:name w:val="tgf Combo 4"/>
    <w:basedOn w:val="Normal"/>
    <w:uiPriority w:val="1"/>
    <w:rsid w:val="00D26D3D"/>
    <w:pPr>
      <w:numPr>
        <w:ilvl w:val="3"/>
        <w:numId w:val="9"/>
      </w:numPr>
    </w:pPr>
  </w:style>
  <w:style w:type="paragraph" w:customStyle="1" w:styleId="tgfCombo5">
    <w:name w:val="tgf Combo 5"/>
    <w:basedOn w:val="Normal"/>
    <w:uiPriority w:val="1"/>
    <w:rsid w:val="00D26D3D"/>
    <w:pPr>
      <w:numPr>
        <w:ilvl w:val="4"/>
        <w:numId w:val="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D26D3D"/>
    <w:pPr>
      <w:numPr>
        <w:ilvl w:val="5"/>
        <w:numId w:val="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D26D3D"/>
    <w:pPr>
      <w:numPr>
        <w:ilvl w:val="6"/>
        <w:numId w:val="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D26D3D"/>
    <w:pPr>
      <w:numPr>
        <w:ilvl w:val="7"/>
        <w:numId w:val="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D26D3D"/>
    <w:pPr>
      <w:numPr>
        <w:ilvl w:val="8"/>
        <w:numId w:val="9"/>
      </w:numPr>
    </w:pPr>
  </w:style>
  <w:style w:type="paragraph" w:customStyle="1" w:styleId="tgfTable">
    <w:name w:val="tgf Table"/>
    <w:basedOn w:val="NormalSingle"/>
    <w:uiPriority w:val="1"/>
    <w:qFormat/>
    <w:rsid w:val="00BA46AD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1443F3"/>
    <w:pPr>
      <w:numPr>
        <w:numId w:val="12"/>
      </w:numPr>
    </w:pPr>
  </w:style>
  <w:style w:type="paragraph" w:customStyle="1" w:styleId="tgfTable2">
    <w:name w:val="tgf Table 2"/>
    <w:basedOn w:val="tgfTable"/>
    <w:uiPriority w:val="1"/>
    <w:rsid w:val="001443F3"/>
    <w:pPr>
      <w:numPr>
        <w:ilvl w:val="1"/>
        <w:numId w:val="12"/>
      </w:numPr>
    </w:pPr>
  </w:style>
  <w:style w:type="paragraph" w:customStyle="1" w:styleId="tgfTable3">
    <w:name w:val="tgf Table 3"/>
    <w:basedOn w:val="tgfTable"/>
    <w:uiPriority w:val="1"/>
    <w:rsid w:val="001443F3"/>
    <w:pPr>
      <w:numPr>
        <w:ilvl w:val="2"/>
        <w:numId w:val="12"/>
      </w:numPr>
    </w:pPr>
  </w:style>
  <w:style w:type="paragraph" w:customStyle="1" w:styleId="tgfTable4">
    <w:name w:val="tgf Table 4"/>
    <w:basedOn w:val="tgfTable"/>
    <w:uiPriority w:val="1"/>
    <w:rsid w:val="001443F3"/>
    <w:pPr>
      <w:numPr>
        <w:ilvl w:val="3"/>
        <w:numId w:val="12"/>
      </w:numPr>
    </w:pPr>
  </w:style>
  <w:style w:type="paragraph" w:customStyle="1" w:styleId="tgfTable5">
    <w:name w:val="tgf Table 5"/>
    <w:basedOn w:val="tgfTable"/>
    <w:uiPriority w:val="1"/>
    <w:rsid w:val="001443F3"/>
    <w:pPr>
      <w:numPr>
        <w:ilvl w:val="4"/>
        <w:numId w:val="1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1443F3"/>
    <w:pPr>
      <w:numPr>
        <w:ilvl w:val="5"/>
        <w:numId w:val="1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1443F3"/>
    <w:pPr>
      <w:numPr>
        <w:ilvl w:val="6"/>
        <w:numId w:val="1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1443F3"/>
    <w:pPr>
      <w:numPr>
        <w:ilvl w:val="7"/>
        <w:numId w:val="1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1443F3"/>
    <w:pPr>
      <w:numPr>
        <w:ilvl w:val="8"/>
        <w:numId w:val="12"/>
      </w:numPr>
    </w:pPr>
  </w:style>
  <w:style w:type="paragraph" w:customStyle="1" w:styleId="tgfTableRight">
    <w:name w:val="tgf Table Right"/>
    <w:basedOn w:val="tgfTable"/>
    <w:uiPriority w:val="1"/>
    <w:qFormat/>
    <w:rsid w:val="005A3544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96212E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96212E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C33A74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87292E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87292E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87292E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87292E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241C6D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241C6D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A63251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9E72E5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9E72E5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9E72E5"/>
    <w:pPr>
      <w:jc w:val="center"/>
      <w:outlineLvl w:val="0"/>
    </w:pPr>
    <w:rPr>
      <w:b/>
    </w:rPr>
  </w:style>
  <w:style w:type="character" w:customStyle="1" w:styleId="Heading5Char">
    <w:name w:val="Heading 5 Char"/>
    <w:basedOn w:val="DefaultParagraphFont"/>
    <w:link w:val="Heading5"/>
    <w:semiHidden/>
    <w:rsid w:val="00EC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C73E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gfIndentFirstLine5">
    <w:name w:val="tgf Indent First Line .5"/>
    <w:basedOn w:val="Normal"/>
    <w:uiPriority w:val="1"/>
    <w:qFormat/>
    <w:rsid w:val="00AC1C36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AC1C36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AC1C36"/>
    <w:pPr>
      <w:ind w:firstLine="2160"/>
    </w:pPr>
  </w:style>
  <w:style w:type="paragraph" w:customStyle="1" w:styleId="tgfDash1">
    <w:name w:val="tgf Dash 1"/>
    <w:basedOn w:val="Normal"/>
    <w:uiPriority w:val="1"/>
    <w:qFormat/>
    <w:rsid w:val="001D19E3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1D19E3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1D19E3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1D19E3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5476CA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5476CA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BD1929"/>
    <w:rPr>
      <w:b/>
    </w:rPr>
  </w:style>
  <w:style w:type="character" w:customStyle="1" w:styleId="tgfxBoldItalics">
    <w:name w:val="tgf xBoldItalics"/>
    <w:uiPriority w:val="1"/>
    <w:qFormat/>
    <w:rsid w:val="00BD1929"/>
    <w:rPr>
      <w:b/>
      <w:i/>
    </w:rPr>
  </w:style>
  <w:style w:type="character" w:customStyle="1" w:styleId="tgfxItalics">
    <w:name w:val="tgf xItalics"/>
    <w:uiPriority w:val="1"/>
    <w:qFormat/>
    <w:rsid w:val="00BD1929"/>
    <w:rPr>
      <w:i/>
    </w:rPr>
  </w:style>
  <w:style w:type="paragraph" w:customStyle="1" w:styleId="tgfTabbed">
    <w:name w:val="tgf Tabbed"/>
    <w:basedOn w:val="Normal"/>
    <w:uiPriority w:val="1"/>
    <w:qFormat/>
    <w:rsid w:val="00E1565E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E1565E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96212E"/>
  </w:style>
  <w:style w:type="character" w:customStyle="1" w:styleId="tgfxUnderline">
    <w:name w:val="tgf xUnderline"/>
    <w:uiPriority w:val="1"/>
    <w:qFormat/>
    <w:rsid w:val="007D021B"/>
    <w:rPr>
      <w:u w:val="single"/>
    </w:rPr>
  </w:style>
  <w:style w:type="character" w:customStyle="1" w:styleId="Fillin">
    <w:name w:val="Fillin"/>
    <w:uiPriority w:val="2"/>
    <w:rsid w:val="009646ED"/>
    <w:rPr>
      <w:b w:val="0"/>
      <w:color w:val="0000FF"/>
    </w:rPr>
  </w:style>
  <w:style w:type="character" w:styleId="LineNumber">
    <w:name w:val="line number"/>
    <w:basedOn w:val="DefaultParagraphFont"/>
    <w:semiHidden/>
    <w:rsid w:val="005C6437"/>
  </w:style>
  <w:style w:type="character" w:customStyle="1" w:styleId="Heading7Char">
    <w:name w:val="Heading 7 Char"/>
    <w:basedOn w:val="DefaultParagraphFont"/>
    <w:link w:val="Heading7"/>
    <w:semiHidden/>
    <w:rsid w:val="00EC73E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C73E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C73E1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gfArticle1">
    <w:name w:val="tgf Article 1"/>
    <w:basedOn w:val="NormalSingle"/>
    <w:next w:val="tgfArticle2"/>
    <w:uiPriority w:val="1"/>
    <w:qFormat/>
    <w:rsid w:val="006A1F22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C44F8C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BB09F1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BB09F1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BB09F1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BB09F1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BB09F1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BB09F1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BB09F1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BB09F1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FA7DC2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B42278"/>
    <w:rPr>
      <w:sz w:val="20"/>
    </w:rPr>
  </w:style>
  <w:style w:type="character" w:customStyle="1" w:styleId="tgfxCaps">
    <w:name w:val="tgf xCaps"/>
    <w:uiPriority w:val="1"/>
    <w:rsid w:val="00B42278"/>
    <w:rPr>
      <w:caps/>
    </w:rPr>
  </w:style>
  <w:style w:type="character" w:customStyle="1" w:styleId="tgfxCapsBold">
    <w:name w:val="tgf xCapsBold"/>
    <w:uiPriority w:val="1"/>
    <w:rsid w:val="00B42278"/>
    <w:rPr>
      <w:b/>
      <w:caps/>
    </w:rPr>
  </w:style>
  <w:style w:type="character" w:customStyle="1" w:styleId="tgfxBoldUnderline">
    <w:name w:val="tgf xBoldUnderline"/>
    <w:uiPriority w:val="1"/>
    <w:rsid w:val="00C511BD"/>
    <w:rPr>
      <w:b/>
      <w:u w:val="single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9C0AAF"/>
    <w:pPr>
      <w:jc w:val="center"/>
    </w:pPr>
    <w:rPr>
      <w:b/>
      <w:sz w:val="28"/>
    </w:rPr>
  </w:style>
  <w:style w:type="paragraph" w:customStyle="1" w:styleId="tgfGeneralWrap1">
    <w:name w:val="tgf General Wrap 1"/>
    <w:basedOn w:val="Normal"/>
    <w:uiPriority w:val="1"/>
    <w:qFormat/>
    <w:rsid w:val="00AF57CC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AF57CC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AF57CC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AF57CC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AF57CC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AF57CC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AF57CC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AF57CC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AF57CC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AF57CC"/>
    <w:pPr>
      <w:numPr>
        <w:numId w:val="30"/>
      </w:numPr>
    </w:pPr>
  </w:style>
  <w:style w:type="paragraph" w:customStyle="1" w:styleId="Address">
    <w:name w:val="Address"/>
    <w:basedOn w:val="NormalSingle"/>
    <w:rsid w:val="00294E24"/>
    <w:pPr>
      <w:spacing w:after="0"/>
    </w:pPr>
  </w:style>
  <w:style w:type="paragraph" w:customStyle="1" w:styleId="Attention">
    <w:name w:val="Attention"/>
    <w:basedOn w:val="NormalSingle"/>
    <w:rsid w:val="00F6646A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C7323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EB78F4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EB78F4"/>
    <w:rPr>
      <w:b/>
      <w:sz w:val="24"/>
      <w:szCs w:val="24"/>
      <w:lang w:val="en-CA"/>
    </w:rPr>
  </w:style>
  <w:style w:type="table" w:styleId="TableGrid">
    <w:name w:val="Table Grid"/>
    <w:basedOn w:val="TableNormal"/>
    <w:rsid w:val="0039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915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yler.ray@pwc.com" TargetMode="External" Id="rId13" /><Relationship Type="http://schemas.openxmlformats.org/officeDocument/2006/relationships/hyperlink" Target="mailto:sara.wilson@dentons.com" TargetMode="External" Id="rId18" /><Relationship Type="http://schemas.openxmlformats.org/officeDocument/2006/relationships/hyperlink" Target="mailto:AGC-PGC.Toronto-Tax-Fiscal@justice.gc.ca" TargetMode="External" Id="rId26" /><Relationship Type="http://schemas.openxmlformats.org/officeDocument/2006/relationships/hyperlink" Target="mailto:sara.wilson@dentons.com" TargetMode="External" Id="rId39" /><Relationship Type="http://schemas.openxmlformats.org/officeDocument/2006/relationships/hyperlink" Target="mailto:ateodorescu@blaney.com" TargetMode="External" Id="rId21" /><Relationship Type="http://schemas.openxmlformats.org/officeDocument/2006/relationships/hyperlink" Target="mailto:tyler@lkilaw.ca" TargetMode="External" Id="rId34" /><Relationship Type="http://schemas.openxmlformats.org/officeDocument/2006/relationships/hyperlink" Target="mailto:ehooker@wolfhooker.com" TargetMode="External" Id="rId42" /><Relationship Type="http://schemas.openxmlformats.org/officeDocument/2006/relationships/hyperlink" Target="mailto:insolvency.unit@ontario.ca" TargetMode="External" Id="rId47" /><Relationship Type="http://schemas.openxmlformats.org/officeDocument/2006/relationships/footer" Target="footer1.xml" Id="rId50" /><Relationship Type="http://schemas.openxmlformats.org/officeDocument/2006/relationships/theme" Target="theme/theme1.xml" Id="rId55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hyperlink" Target="mailto:aldis.makovskis@mnp.ca" TargetMode="External" Id="rId16" /><Relationship Type="http://schemas.openxmlformats.org/officeDocument/2006/relationships/hyperlink" Target="mailto:gmoffat@tgf.ca" TargetMode="External" Id="rId29" /><Relationship Type="http://schemas.openxmlformats.org/officeDocument/2006/relationships/hyperlink" Target="mailto:michael.mctaggart@pwc.com" TargetMode="External" Id="rId11" /><Relationship Type="http://schemas.openxmlformats.org/officeDocument/2006/relationships/hyperlink" Target="mailto:Brook.Handysides@cbre.com" TargetMode="External" Id="rId24" /><Relationship Type="http://schemas.openxmlformats.org/officeDocument/2006/relationships/hyperlink" Target="mailto:christine.l.sinclair@pwc.com" TargetMode="External" Id="rId32" /><Relationship Type="http://schemas.openxmlformats.org/officeDocument/2006/relationships/hyperlink" Target="mailto:fraser.mackinnon.blair@dentons.com" TargetMode="External" Id="rId37" /><Relationship Type="http://schemas.openxmlformats.org/officeDocument/2006/relationships/hyperlink" Target="mailto:dullmann@blaney.com" TargetMode="External" Id="rId40" /><Relationship Type="http://schemas.openxmlformats.org/officeDocument/2006/relationships/hyperlink" Target="mailto:cbrandow@lerners.ca" TargetMode="External" Id="rId45" /><Relationship Type="http://schemas.openxmlformats.org/officeDocument/2006/relationships/footer" Target="footer3.xml" Id="rId53" /><Relationship Type="http://schemas.openxmlformats.org/officeDocument/2006/relationships/webSettings" Target="webSettings.xml" Id="rId5" /><Relationship Type="http://schemas.openxmlformats.org/officeDocument/2006/relationships/hyperlink" Target="mailto:adriedger@tgf.ca" TargetMode="External" Id="rId10" /><Relationship Type="http://schemas.openxmlformats.org/officeDocument/2006/relationships/hyperlink" Target="mailto:renee.brosseau@dentons.com" TargetMode="External" Id="rId19" /><Relationship Type="http://schemas.openxmlformats.org/officeDocument/2006/relationships/hyperlink" Target="mailto:michael.mctaggart@pwc.com" TargetMode="External" Id="rId31" /><Relationship Type="http://schemas.openxmlformats.org/officeDocument/2006/relationships/hyperlink" Target="mailto:Brad.Collins@cbre.com" TargetMode="External" Id="rId44" /><Relationship Type="http://schemas.openxmlformats.org/officeDocument/2006/relationships/header" Target="header3.xml" Id="rId52" /><Relationship Type="http://schemas.openxmlformats.org/officeDocument/2006/relationships/settings" Target="settings.xml" Id="rId4" /><Relationship Type="http://schemas.openxmlformats.org/officeDocument/2006/relationships/hyperlink" Target="mailto:gmoffat@tgf.ca" TargetMode="External" Id="rId9" /><Relationship Type="http://schemas.openxmlformats.org/officeDocument/2006/relationships/hyperlink" Target="mailto:tyler@lkilaw.ca" TargetMode="External" Id="rId14" /><Relationship Type="http://schemas.openxmlformats.org/officeDocument/2006/relationships/hyperlink" Target="mailto:cbrandow@lerners.ca" TargetMode="External" Id="rId22" /><Relationship Type="http://schemas.openxmlformats.org/officeDocument/2006/relationships/hyperlink" Target="mailto:insolvency.unit@ontario.ca" TargetMode="External" Id="rId27" /><Relationship Type="http://schemas.openxmlformats.org/officeDocument/2006/relationships/hyperlink" Target="mailto:adriedger@tgf.ca" TargetMode="External" Id="rId30" /><Relationship Type="http://schemas.openxmlformats.org/officeDocument/2006/relationships/hyperlink" Target="mailto:Rob.Smith@mnp.ca" TargetMode="External" Id="rId35" /><Relationship Type="http://schemas.openxmlformats.org/officeDocument/2006/relationships/hyperlink" Target="mailto:Brook.Handysides@cbre.com" TargetMode="External" Id="rId43" /><Relationship Type="http://schemas.openxmlformats.org/officeDocument/2006/relationships/header" Target="header1.xml" Id="rId48" /><Relationship Type="http://schemas.openxmlformats.org/officeDocument/2006/relationships/hyperlink" Target="mailto:jfinnigan@tgf.ca" TargetMode="External" Id="rId8" /><Relationship Type="http://schemas.openxmlformats.org/officeDocument/2006/relationships/footer" Target="footer2.xml" Id="rId51" /><Relationship Type="http://schemas.openxmlformats.org/officeDocument/2006/relationships/styles" Target="styles.xml" Id="rId3" /><Relationship Type="http://schemas.openxmlformats.org/officeDocument/2006/relationships/hyperlink" Target="mailto:christine.l.sinclair@pwc.com" TargetMode="External" Id="rId12" /><Relationship Type="http://schemas.openxmlformats.org/officeDocument/2006/relationships/hyperlink" Target="mailto:fraser.mackinnon.blair@dentons.com" TargetMode="External" Id="rId17" /><Relationship Type="http://schemas.openxmlformats.org/officeDocument/2006/relationships/hyperlink" Target="mailto:Brad.Collins@cbre.com" TargetMode="External" Id="rId25" /><Relationship Type="http://schemas.openxmlformats.org/officeDocument/2006/relationships/hyperlink" Target="mailto:tyler.ray@pwc.com" TargetMode="External" Id="rId33" /><Relationship Type="http://schemas.openxmlformats.org/officeDocument/2006/relationships/hyperlink" Target="mailto:renee.brosseau@dentons.com" TargetMode="External" Id="rId38" /><Relationship Type="http://schemas.openxmlformats.org/officeDocument/2006/relationships/hyperlink" Target="mailto:AGC-PGC.Toronto-Tax-Fiscal@justice.gc.ca" TargetMode="External" Id="rId46" /><Relationship Type="http://schemas.openxmlformats.org/officeDocument/2006/relationships/hyperlink" Target="mailto:dullmann@blaney.com" TargetMode="External" Id="rId20" /><Relationship Type="http://schemas.openxmlformats.org/officeDocument/2006/relationships/hyperlink" Target="mailto:ateodorescu@blaney.com" TargetMode="External" Id="rId41" /><Relationship Type="http://schemas.openxmlformats.org/officeDocument/2006/relationships/fontTable" Target="fontTable.xml" Id="rId54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Rob.Smith@mnp.ca" TargetMode="External" Id="rId15" /><Relationship Type="http://schemas.openxmlformats.org/officeDocument/2006/relationships/hyperlink" Target="mailto:ehooker@wolfhooker.com" TargetMode="External" Id="rId23" /><Relationship Type="http://schemas.openxmlformats.org/officeDocument/2006/relationships/hyperlink" Target="mailto:jfinnigan@tgf.ca" TargetMode="External" Id="rId28" /><Relationship Type="http://schemas.openxmlformats.org/officeDocument/2006/relationships/hyperlink" Target="mailto:aldis.makovskis@mnp.ca" TargetMode="External" Id="rId36" /><Relationship Type="http://schemas.openxmlformats.org/officeDocument/2006/relationships/header" Target="header2.xml" Id="rId49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<?xml version="1.0" encoding="utf-8"?>
<properties xmlns="http://www.imanage.com/work/xmlschema">
  <documentid>Client!5839553.1</documentid>
  <senderid>ROXANAM</senderid>
  <senderemail>RMANEA@TGF.CA</senderemail>
  <lastmodified>2024-04-18T15:07:00.0000000-04:00</lastmodified>
  <database>Client</database>
</propertie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129E-911D-4A70-85D1-624FF33A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454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Manea</dc:creator>
  <cp:keywords/>
  <dc:description/>
  <cp:lastModifiedBy>Roxana Manea</cp:lastModifiedBy>
  <cp:revision>4</cp:revision>
  <cp:lastPrinted>2024-04-17T14:07:00Z</cp:lastPrinted>
  <dcterms:created xsi:type="dcterms:W3CDTF">2024-04-18T18:57:00Z</dcterms:created>
  <dcterms:modified xsi:type="dcterms:W3CDTF">2024-04-18T19:07:00Z</dcterms:modified>
</cp:coreProperties>
</file>